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5CF40" w14:textId="77777777" w:rsidR="00940D4A" w:rsidRPr="00824524" w:rsidRDefault="00940D4A" w:rsidP="00940D4A">
      <w:pPr>
        <w:tabs>
          <w:tab w:val="left" w:pos="7095"/>
        </w:tabs>
        <w:jc w:val="both"/>
        <w:rPr>
          <w:rFonts w:cs="Arial"/>
          <w:b/>
        </w:rPr>
      </w:pPr>
      <w:bookmarkStart w:id="0" w:name="_GoBack"/>
      <w:bookmarkEnd w:id="0"/>
      <w:r w:rsidRPr="00824524">
        <w:rPr>
          <w:rFonts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A4DA0E" wp14:editId="424DF951">
            <wp:simplePos x="0" y="0"/>
            <wp:positionH relativeFrom="column">
              <wp:posOffset>180975</wp:posOffset>
            </wp:positionH>
            <wp:positionV relativeFrom="paragraph">
              <wp:posOffset>-123190</wp:posOffset>
            </wp:positionV>
            <wp:extent cx="887730" cy="885825"/>
            <wp:effectExtent l="0" t="0" r="7620" b="9525"/>
            <wp:wrapNone/>
            <wp:docPr id="4" name="Picture 4" descr="http://www.sfps.ac.uk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fps.ac.uk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4524">
        <w:rPr>
          <w:rFonts w:cs="Arial"/>
          <w:b/>
        </w:rPr>
        <w:tab/>
      </w:r>
      <w:r w:rsidRPr="00824524">
        <w:rPr>
          <w:rFonts w:cs="Arial"/>
          <w:b/>
          <w:noProof/>
          <w:lang w:eastAsia="en-GB"/>
        </w:rPr>
        <w:drawing>
          <wp:inline distT="0" distB="0" distL="0" distR="0" wp14:anchorId="4462750A" wp14:editId="1030C798">
            <wp:extent cx="1121410" cy="588645"/>
            <wp:effectExtent l="0" t="0" r="2540" b="1905"/>
            <wp:docPr id="2" name="Picture 2" descr="LUP log,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P log, fu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CA37D" w14:textId="77777777" w:rsidR="00940D4A" w:rsidRPr="00824524" w:rsidRDefault="00940D4A" w:rsidP="00940D4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lang w:val="en-US"/>
        </w:rPr>
      </w:pPr>
      <w:r w:rsidRPr="00824524">
        <w:rPr>
          <w:rStyle w:val="Emphasis"/>
          <w:rFonts w:asciiTheme="minorHAnsi" w:hAnsiTheme="minorHAnsi"/>
          <w:b/>
          <w:bCs/>
          <w:color w:val="000000" w:themeColor="text1"/>
          <w:lang w:val="en-US"/>
        </w:rPr>
        <w:t>Society for Francophone Postcolonial Studies</w:t>
      </w:r>
    </w:p>
    <w:p w14:paraId="21B8D910" w14:textId="77777777" w:rsidR="00940D4A" w:rsidRPr="00824524" w:rsidRDefault="00940D4A" w:rsidP="00940D4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824524">
        <w:rPr>
          <w:rStyle w:val="Emphasis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In association with Liverpool University Press </w:t>
      </w:r>
    </w:p>
    <w:p w14:paraId="4B6C0EF5" w14:textId="77777777" w:rsidR="00940D4A" w:rsidRPr="00723ED6" w:rsidRDefault="00940D4A" w:rsidP="00940D4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8"/>
          <w:szCs w:val="28"/>
          <w:lang w:val="en-US"/>
        </w:rPr>
      </w:pPr>
      <w:r w:rsidRPr="00723ED6">
        <w:rPr>
          <w:rStyle w:val="Emphasis"/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  <w:t xml:space="preserve">            </w:t>
      </w:r>
    </w:p>
    <w:p w14:paraId="0B86A62C" w14:textId="77777777" w:rsidR="00940D4A" w:rsidRDefault="00940D4A" w:rsidP="00940D4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723ED6">
        <w:rPr>
          <w:b/>
          <w:color w:val="000000" w:themeColor="text1"/>
          <w:sz w:val="28"/>
          <w:szCs w:val="28"/>
        </w:rPr>
        <w:t>Francophone Postcolonial Studies in the 21</w:t>
      </w:r>
      <w:r w:rsidRPr="00723ED6">
        <w:rPr>
          <w:b/>
          <w:color w:val="000000" w:themeColor="text1"/>
          <w:sz w:val="28"/>
          <w:szCs w:val="28"/>
          <w:vertAlign w:val="superscript"/>
        </w:rPr>
        <w:t>st</w:t>
      </w:r>
      <w:r w:rsidRPr="00723ED6">
        <w:rPr>
          <w:b/>
          <w:color w:val="000000" w:themeColor="text1"/>
          <w:sz w:val="28"/>
          <w:szCs w:val="28"/>
        </w:rPr>
        <w:t xml:space="preserve"> Century</w:t>
      </w:r>
    </w:p>
    <w:p w14:paraId="47A19F4E" w14:textId="77777777" w:rsidR="00723ED6" w:rsidRPr="00723ED6" w:rsidRDefault="00723ED6" w:rsidP="00940D4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1E694B74" w14:textId="77777777" w:rsidR="00940D4A" w:rsidRPr="00723ED6" w:rsidRDefault="00940D4A" w:rsidP="00940D4A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723ED6">
        <w:rPr>
          <w:rStyle w:val="Strong"/>
          <w:rFonts w:asciiTheme="minorHAnsi" w:hAnsiTheme="minorHAnsi"/>
          <w:color w:val="000000" w:themeColor="text1"/>
          <w:sz w:val="22"/>
          <w:szCs w:val="22"/>
          <w:lang w:val="en-US"/>
        </w:rPr>
        <w:t>Friday 18 &amp; Saturday 19 November 2016</w:t>
      </w:r>
    </w:p>
    <w:p w14:paraId="48806BFE" w14:textId="77777777" w:rsidR="00940D4A" w:rsidRPr="00824524" w:rsidRDefault="00940D4A" w:rsidP="00940D4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14:paraId="01BBDABA" w14:textId="77777777" w:rsidR="00940D4A" w:rsidRPr="00824524" w:rsidRDefault="00940D4A" w:rsidP="00940D4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824524">
        <w:rPr>
          <w:rFonts w:asciiTheme="minorHAnsi" w:hAnsiTheme="minorHAnsi"/>
          <w:color w:val="000000" w:themeColor="text1"/>
          <w:sz w:val="22"/>
          <w:szCs w:val="22"/>
          <w:lang w:val="en-US"/>
        </w:rPr>
        <w:t>Institute of Modern Languages Research, University of London,</w:t>
      </w:r>
    </w:p>
    <w:p w14:paraId="1EC2B0D1" w14:textId="77777777" w:rsidR="00940D4A" w:rsidRPr="00824524" w:rsidRDefault="00940D4A" w:rsidP="00940D4A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824524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Senate House, </w:t>
      </w:r>
      <w:proofErr w:type="spellStart"/>
      <w:r w:rsidRPr="00824524">
        <w:rPr>
          <w:rFonts w:asciiTheme="minorHAnsi" w:hAnsiTheme="minorHAnsi"/>
          <w:color w:val="000000" w:themeColor="text1"/>
          <w:sz w:val="22"/>
          <w:szCs w:val="22"/>
          <w:lang w:val="en-US"/>
        </w:rPr>
        <w:t>Malet</w:t>
      </w:r>
      <w:proofErr w:type="spellEnd"/>
      <w:r w:rsidRPr="00824524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Street, London WC1E 7HU</w:t>
      </w:r>
    </w:p>
    <w:p w14:paraId="2E0611F4" w14:textId="77777777" w:rsidR="00940D4A" w:rsidRPr="00824524" w:rsidRDefault="00940D4A" w:rsidP="00940D4A">
      <w:pPr>
        <w:spacing w:after="0" w:line="240" w:lineRule="auto"/>
        <w:rPr>
          <w:color w:val="000000" w:themeColor="text1"/>
          <w:lang w:val="en-US"/>
        </w:rPr>
      </w:pPr>
    </w:p>
    <w:p w14:paraId="39EB87D2" w14:textId="77777777" w:rsidR="00940D4A" w:rsidRPr="00824524" w:rsidRDefault="00940D4A" w:rsidP="00940D4A">
      <w:pPr>
        <w:spacing w:after="0" w:line="240" w:lineRule="auto"/>
        <w:rPr>
          <w:color w:val="000000" w:themeColor="text1"/>
          <w:lang w:val="en-US"/>
        </w:rPr>
      </w:pPr>
    </w:p>
    <w:p w14:paraId="1BC65663" w14:textId="77777777" w:rsidR="00940D4A" w:rsidRPr="00824524" w:rsidRDefault="00940D4A" w:rsidP="00940D4A">
      <w:pPr>
        <w:spacing w:after="0" w:line="240" w:lineRule="auto"/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K</w:t>
      </w:r>
      <w:r w:rsidRPr="00824524">
        <w:rPr>
          <w:b/>
          <w:color w:val="000000" w:themeColor="text1"/>
          <w:lang w:val="en-US"/>
        </w:rPr>
        <w:t xml:space="preserve">eynote speakers: </w:t>
      </w:r>
      <w:r>
        <w:rPr>
          <w:b/>
          <w:color w:val="000000" w:themeColor="text1"/>
          <w:lang w:val="en-US"/>
        </w:rPr>
        <w:t>Nicholas Harrison and Louise Hardwick</w:t>
      </w:r>
    </w:p>
    <w:p w14:paraId="22ECD84D" w14:textId="77777777" w:rsidR="00940D4A" w:rsidRPr="00824524" w:rsidRDefault="00940D4A" w:rsidP="00940D4A">
      <w:pPr>
        <w:spacing w:after="0" w:line="240" w:lineRule="auto"/>
        <w:jc w:val="center"/>
        <w:rPr>
          <w:b/>
          <w:color w:val="000000" w:themeColor="text1"/>
          <w:lang w:val="en-US"/>
        </w:rPr>
      </w:pPr>
    </w:p>
    <w:p w14:paraId="7F2DA2FE" w14:textId="77777777" w:rsidR="00723ED6" w:rsidRDefault="00723ED6" w:rsidP="00940D4A">
      <w:pPr>
        <w:spacing w:after="0" w:line="240" w:lineRule="auto"/>
        <w:rPr>
          <w:rFonts w:eastAsia="Times New Roman" w:cs="Times New Roman"/>
          <w:b/>
          <w:bCs/>
          <w:lang w:val="en-US" w:eastAsia="en-GB"/>
        </w:rPr>
      </w:pPr>
    </w:p>
    <w:p w14:paraId="7E8A728E" w14:textId="77777777" w:rsidR="00043CE8" w:rsidRDefault="00043CE8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u w:val="single"/>
          <w:lang w:val="en-US" w:eastAsia="en-GB"/>
        </w:rPr>
      </w:pPr>
    </w:p>
    <w:p w14:paraId="14D2E695" w14:textId="77777777" w:rsidR="00940D4A" w:rsidRPr="004A3842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u w:val="single"/>
          <w:lang w:val="en-US" w:eastAsia="en-GB"/>
        </w:rPr>
      </w:pPr>
      <w:r w:rsidRPr="004A3842">
        <w:rPr>
          <w:rFonts w:ascii="Calibri" w:eastAsia="Times New Roman" w:hAnsi="Calibri" w:cs="Times New Roman"/>
          <w:b/>
          <w:bCs/>
          <w:u w:val="single"/>
          <w:lang w:val="en-US" w:eastAsia="en-GB"/>
        </w:rPr>
        <w:t>Friday 18 November 2016</w:t>
      </w:r>
    </w:p>
    <w:p w14:paraId="79E4A2CA" w14:textId="77777777" w:rsidR="00940D4A" w:rsidRPr="004A3842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</w:p>
    <w:p w14:paraId="53461638" w14:textId="77777777" w:rsidR="00940D4A" w:rsidRPr="004A3842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>9.</w:t>
      </w:r>
      <w:r w:rsidR="00CF7576" w:rsidRPr="004A3842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>0-</w:t>
      </w:r>
      <w:r w:rsidR="00CF7576" w:rsidRPr="004A3842">
        <w:rPr>
          <w:rFonts w:ascii="Calibri" w:eastAsia="Times New Roman" w:hAnsi="Calibri" w:cs="Times New Roman"/>
          <w:b/>
          <w:bCs/>
          <w:lang w:val="en-US" w:eastAsia="en-GB"/>
        </w:rPr>
        <w:t>9.30</w:t>
      </w:r>
      <w:r w:rsidR="00CF7576" w:rsidRPr="004A3842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>Registration, Coffee/Tea</w:t>
      </w:r>
    </w:p>
    <w:p w14:paraId="42CF3F7B" w14:textId="77777777" w:rsidR="00940D4A" w:rsidRPr="004A3842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lang w:val="en-US" w:eastAsia="en-GB"/>
        </w:rPr>
      </w:pPr>
    </w:p>
    <w:p w14:paraId="23C3230F" w14:textId="77777777" w:rsidR="00940D4A" w:rsidRPr="004A3842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  <w:r w:rsidRPr="004A3842">
        <w:rPr>
          <w:rFonts w:ascii="Calibri" w:eastAsia="Times New Roman" w:hAnsi="Calibri" w:cs="Times New Roman"/>
          <w:b/>
          <w:lang w:val="en-US" w:eastAsia="en-GB"/>
        </w:rPr>
        <w:t xml:space="preserve">9.30-9.45 </w:t>
      </w:r>
      <w:r w:rsidRPr="004A3842">
        <w:rPr>
          <w:rFonts w:ascii="Calibri" w:eastAsia="Times New Roman" w:hAnsi="Calibri" w:cs="Times New Roman"/>
          <w:b/>
          <w:lang w:val="en-US" w:eastAsia="en-GB"/>
        </w:rPr>
        <w:tab/>
      </w:r>
      <w:r w:rsidR="00393A1D">
        <w:rPr>
          <w:rFonts w:ascii="Calibri" w:eastAsia="Times New Roman" w:hAnsi="Calibri" w:cs="Times New Roman"/>
          <w:b/>
          <w:lang w:val="en-US" w:eastAsia="en-GB"/>
        </w:rPr>
        <w:t>Welcome Address</w:t>
      </w:r>
      <w:r w:rsidR="00940D4A" w:rsidRPr="004A3842">
        <w:rPr>
          <w:rFonts w:ascii="Calibri" w:eastAsia="Times New Roman" w:hAnsi="Calibri" w:cs="Times New Roman"/>
          <w:b/>
          <w:lang w:val="en-US" w:eastAsia="en-GB"/>
        </w:rPr>
        <w:t xml:space="preserve">: </w:t>
      </w:r>
      <w:r w:rsidRPr="004A3842">
        <w:rPr>
          <w:rFonts w:ascii="Calibri" w:eastAsia="Times New Roman" w:hAnsi="Calibri" w:cs="Times New Roman"/>
          <w:lang w:val="en-US" w:eastAsia="en-GB"/>
        </w:rPr>
        <w:t>Charlotte Baker (SFPS President)</w:t>
      </w:r>
    </w:p>
    <w:p w14:paraId="1024B3F8" w14:textId="77777777" w:rsidR="00940D4A" w:rsidRPr="004A3842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ab/>
      </w:r>
    </w:p>
    <w:p w14:paraId="6B18E970" w14:textId="77777777" w:rsidR="00940D4A" w:rsidRPr="004A3842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>9.45</w:t>
      </w:r>
      <w:r w:rsidR="00940D4A" w:rsidRPr="004A3842">
        <w:rPr>
          <w:rFonts w:ascii="Calibri" w:eastAsia="Times New Roman" w:hAnsi="Calibri" w:cs="Times New Roman"/>
          <w:b/>
          <w:bCs/>
          <w:lang w:val="en-US" w:eastAsia="en-GB"/>
        </w:rPr>
        <w:t>-1</w:t>
      </w: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>1</w:t>
      </w:r>
      <w:r w:rsidR="00940D4A" w:rsidRPr="004A3842">
        <w:rPr>
          <w:rFonts w:ascii="Calibri" w:eastAsia="Times New Roman" w:hAnsi="Calibri" w:cs="Times New Roman"/>
          <w:b/>
          <w:bCs/>
          <w:lang w:val="en-US" w:eastAsia="en-GB"/>
        </w:rPr>
        <w:t>.</w:t>
      </w: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>15</w:t>
      </w:r>
      <w:r w:rsidR="00940D4A" w:rsidRPr="004A3842">
        <w:rPr>
          <w:rFonts w:ascii="Calibri" w:eastAsia="Times New Roman" w:hAnsi="Calibri" w:cs="Times New Roman"/>
          <w:b/>
          <w:bCs/>
          <w:lang w:val="en-US" w:eastAsia="en-GB"/>
        </w:rPr>
        <w:t xml:space="preserve">     </w:t>
      </w:r>
      <w:r w:rsidR="00940D4A" w:rsidRPr="004A3842">
        <w:rPr>
          <w:rFonts w:ascii="Calibri" w:eastAsia="Times New Roman" w:hAnsi="Calibri" w:cs="Times New Roman"/>
          <w:b/>
          <w:bCs/>
          <w:lang w:val="en-US" w:eastAsia="en-GB"/>
        </w:rPr>
        <w:tab/>
        <w:t>Panel 1: Parallel Sessions</w:t>
      </w:r>
    </w:p>
    <w:p w14:paraId="35C05E4E" w14:textId="77777777" w:rsidR="00723ED6" w:rsidRDefault="00723ED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74222F8A" w14:textId="77777777" w:rsidR="00F27F0B" w:rsidRPr="00043CE8" w:rsidRDefault="00940D4A" w:rsidP="00F27F0B">
      <w:pPr>
        <w:spacing w:after="60" w:line="240" w:lineRule="auto"/>
        <w:ind w:left="567" w:hanging="567"/>
        <w:rPr>
          <w:rFonts w:ascii="Calibri" w:hAnsi="Calibri"/>
          <w:b/>
        </w:rPr>
      </w:pP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 xml:space="preserve">Panel 1a: </w:t>
      </w:r>
      <w:proofErr w:type="spellStart"/>
      <w:r w:rsidR="00F27F0B" w:rsidRPr="00043CE8">
        <w:rPr>
          <w:rFonts w:ascii="Calibri" w:hAnsi="Calibri"/>
          <w:b/>
        </w:rPr>
        <w:t>Neocolonial</w:t>
      </w:r>
      <w:proofErr w:type="spellEnd"/>
      <w:r w:rsidR="00F27F0B" w:rsidRPr="00043CE8">
        <w:rPr>
          <w:rFonts w:ascii="Calibri" w:hAnsi="Calibri"/>
          <w:b/>
        </w:rPr>
        <w:t xml:space="preserve"> Interventions</w:t>
      </w:r>
    </w:p>
    <w:p w14:paraId="5E86A90F" w14:textId="1DE1CFF6" w:rsidR="00F27F0B" w:rsidRPr="00043CE8" w:rsidRDefault="00F27F0B" w:rsidP="00F27F0B">
      <w:pPr>
        <w:spacing w:after="60" w:line="240" w:lineRule="auto"/>
        <w:ind w:left="567" w:hanging="567"/>
        <w:rPr>
          <w:rFonts w:ascii="Calibri" w:hAnsi="Calibri"/>
          <w:lang w:val="fr-FR"/>
        </w:rPr>
      </w:pPr>
      <w:r w:rsidRPr="00043CE8">
        <w:rPr>
          <w:rFonts w:ascii="Calibri" w:hAnsi="Calibri"/>
          <w:lang w:val="fr-FR"/>
        </w:rPr>
        <w:t xml:space="preserve">François Robinet (Université </w:t>
      </w:r>
      <w:r w:rsidRPr="00043CE8">
        <w:rPr>
          <w:lang w:val="fr-FR"/>
        </w:rPr>
        <w:t>de Versailles Saint-Quentin-en-Yvelines)</w:t>
      </w:r>
      <w:r w:rsidRPr="00043CE8">
        <w:rPr>
          <w:rFonts w:ascii="Calibri" w:hAnsi="Calibri"/>
          <w:lang w:val="fr-FR"/>
        </w:rPr>
        <w:t>, ‘Mali, C</w:t>
      </w:r>
      <w:r>
        <w:rPr>
          <w:rFonts w:ascii="Calibri" w:hAnsi="Calibri"/>
          <w:lang w:val="fr-FR"/>
        </w:rPr>
        <w:t>ô</w:t>
      </w:r>
      <w:r w:rsidRPr="00043CE8">
        <w:rPr>
          <w:rFonts w:ascii="Calibri" w:hAnsi="Calibri"/>
          <w:lang w:val="fr-FR"/>
        </w:rPr>
        <w:t xml:space="preserve">te d’Ivoire, Centrafrique: quelle(s) critique(s) des interventions françaises en Afrique </w:t>
      </w:r>
      <w:r w:rsidR="00514C7B">
        <w:rPr>
          <w:rFonts w:ascii="Calibri" w:hAnsi="Calibri"/>
          <w:lang w:val="fr-FR"/>
        </w:rPr>
        <w:t>au</w:t>
      </w:r>
      <w:r w:rsidRPr="00043CE8">
        <w:rPr>
          <w:rFonts w:ascii="Calibri" w:hAnsi="Calibri"/>
          <w:lang w:val="fr-FR"/>
        </w:rPr>
        <w:t xml:space="preserve"> début du XXIème siècle ?’</w:t>
      </w:r>
    </w:p>
    <w:p w14:paraId="6F107BE3" w14:textId="31C64214" w:rsidR="00F27F0B" w:rsidRPr="00043CE8" w:rsidRDefault="00F27F0B" w:rsidP="00F27F0B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 xml:space="preserve">Sophie Watt (University of Sheffield), ‘French </w:t>
      </w:r>
      <w:r w:rsidR="003E6D7A">
        <w:rPr>
          <w:rFonts w:ascii="Calibri" w:hAnsi="Calibri"/>
        </w:rPr>
        <w:t>“</w:t>
      </w:r>
      <w:r w:rsidRPr="00043CE8">
        <w:rPr>
          <w:rFonts w:ascii="Calibri" w:hAnsi="Calibri"/>
        </w:rPr>
        <w:t>Humanitarian</w:t>
      </w:r>
      <w:r w:rsidR="003E6D7A">
        <w:rPr>
          <w:rFonts w:ascii="Calibri" w:hAnsi="Calibri"/>
        </w:rPr>
        <w:t>”</w:t>
      </w:r>
      <w:r w:rsidRPr="00043CE8">
        <w:rPr>
          <w:rFonts w:ascii="Calibri" w:hAnsi="Calibri"/>
        </w:rPr>
        <w:t xml:space="preserve"> Interventions: Haiti, Mali, </w:t>
      </w:r>
      <w:proofErr w:type="gramStart"/>
      <w:r w:rsidRPr="00043CE8">
        <w:rPr>
          <w:rFonts w:ascii="Calibri" w:hAnsi="Calibri"/>
        </w:rPr>
        <w:t>Central</w:t>
      </w:r>
      <w:proofErr w:type="gramEnd"/>
      <w:r w:rsidRPr="00043CE8">
        <w:rPr>
          <w:rFonts w:ascii="Calibri" w:hAnsi="Calibri"/>
        </w:rPr>
        <w:t xml:space="preserve"> African Rep</w:t>
      </w:r>
      <w:r w:rsidR="00514C7B">
        <w:rPr>
          <w:rFonts w:ascii="Calibri" w:hAnsi="Calibri"/>
        </w:rPr>
        <w:t>ublic: Towards a Definition of “Neo-imperialism”</w:t>
      </w:r>
      <w:r w:rsidRPr="00043CE8">
        <w:rPr>
          <w:rFonts w:ascii="Calibri" w:hAnsi="Calibri"/>
        </w:rPr>
        <w:t xml:space="preserve"> within a Francophone Context’</w:t>
      </w:r>
    </w:p>
    <w:p w14:paraId="666DB2B1" w14:textId="77777777" w:rsidR="00F27F0B" w:rsidRPr="00043CE8" w:rsidRDefault="00F27F0B" w:rsidP="00F27F0B">
      <w:pPr>
        <w:spacing w:after="60" w:line="240" w:lineRule="auto"/>
        <w:ind w:left="567" w:hanging="567"/>
        <w:rPr>
          <w:rFonts w:ascii="Calibri" w:hAnsi="Calibri"/>
        </w:rPr>
      </w:pPr>
      <w:proofErr w:type="spellStart"/>
      <w:r w:rsidRPr="00043CE8">
        <w:rPr>
          <w:rFonts w:ascii="Calibri" w:hAnsi="Calibri"/>
        </w:rPr>
        <w:t>Oana</w:t>
      </w:r>
      <w:proofErr w:type="spellEnd"/>
      <w:r w:rsidRPr="00043CE8">
        <w:rPr>
          <w:rFonts w:ascii="Calibri" w:hAnsi="Calibri"/>
        </w:rPr>
        <w:t xml:space="preserve"> </w:t>
      </w:r>
      <w:proofErr w:type="spellStart"/>
      <w:r w:rsidRPr="00043CE8">
        <w:rPr>
          <w:rFonts w:ascii="Calibri" w:hAnsi="Calibri"/>
        </w:rPr>
        <w:t>Panaité</w:t>
      </w:r>
      <w:proofErr w:type="spellEnd"/>
      <w:r w:rsidRPr="00043CE8">
        <w:rPr>
          <w:rFonts w:ascii="Calibri" w:hAnsi="Calibri"/>
        </w:rPr>
        <w:t xml:space="preserve"> (Indiana University-Bloomington), ‘</w:t>
      </w:r>
      <w:proofErr w:type="spellStart"/>
      <w:r w:rsidRPr="00043CE8">
        <w:rPr>
          <w:rFonts w:ascii="Calibri" w:hAnsi="Calibri"/>
        </w:rPr>
        <w:t>Paracolonial</w:t>
      </w:r>
      <w:proofErr w:type="spellEnd"/>
      <w:r w:rsidRPr="00043CE8">
        <w:rPr>
          <w:rFonts w:ascii="Calibri" w:hAnsi="Calibri"/>
        </w:rPr>
        <w:t xml:space="preserve"> Aesthetics or the Long Memory of Colonialism’</w:t>
      </w:r>
    </w:p>
    <w:p w14:paraId="30EC0568" w14:textId="760D6FD4" w:rsidR="00C061A0" w:rsidRPr="004A3842" w:rsidRDefault="00C061A0" w:rsidP="00F27F0B">
      <w:pPr>
        <w:spacing w:after="60" w:line="240" w:lineRule="auto"/>
        <w:ind w:left="567" w:hanging="567"/>
        <w:rPr>
          <w:rFonts w:ascii="Calibri" w:hAnsi="Calibri" w:cs="Calibri"/>
        </w:rPr>
      </w:pPr>
    </w:p>
    <w:p w14:paraId="422B902E" w14:textId="77777777" w:rsidR="004A3842" w:rsidRPr="008D42D0" w:rsidRDefault="00940D4A" w:rsidP="00393A1D">
      <w:pPr>
        <w:spacing w:after="60" w:line="240" w:lineRule="auto"/>
        <w:ind w:left="567" w:hanging="567"/>
        <w:rPr>
          <w:rFonts w:ascii="Calibri" w:hAnsi="Calibri"/>
          <w:b/>
          <w:lang w:val="fr-FR"/>
        </w:rPr>
      </w:pPr>
      <w:r w:rsidRPr="008D42D0">
        <w:rPr>
          <w:rFonts w:ascii="Calibri" w:eastAsia="Times New Roman" w:hAnsi="Calibri" w:cs="Times New Roman"/>
          <w:b/>
          <w:bCs/>
          <w:lang w:val="fr-FR" w:eastAsia="en-GB"/>
        </w:rPr>
        <w:t>Panel 1b:</w:t>
      </w:r>
      <w:r w:rsidR="004A3842" w:rsidRPr="008D42D0">
        <w:rPr>
          <w:rFonts w:ascii="Calibri" w:hAnsi="Calibri"/>
          <w:b/>
          <w:lang w:val="fr-FR"/>
        </w:rPr>
        <w:t xml:space="preserve"> </w:t>
      </w:r>
      <w:proofErr w:type="spellStart"/>
      <w:r w:rsidR="004A3842" w:rsidRPr="008D42D0">
        <w:rPr>
          <w:rFonts w:ascii="Calibri" w:hAnsi="Calibri"/>
          <w:b/>
          <w:lang w:val="fr-FR"/>
        </w:rPr>
        <w:t>Urban</w:t>
      </w:r>
      <w:proofErr w:type="spellEnd"/>
      <w:r w:rsidR="004A3842" w:rsidRPr="008D42D0">
        <w:rPr>
          <w:rFonts w:ascii="Calibri" w:hAnsi="Calibri"/>
          <w:b/>
          <w:lang w:val="fr-FR"/>
        </w:rPr>
        <w:t xml:space="preserve"> </w:t>
      </w:r>
      <w:proofErr w:type="spellStart"/>
      <w:r w:rsidR="004A3842" w:rsidRPr="008D42D0">
        <w:rPr>
          <w:rFonts w:ascii="Calibri" w:hAnsi="Calibri"/>
          <w:b/>
          <w:lang w:val="fr-FR"/>
        </w:rPr>
        <w:t>Space</w:t>
      </w:r>
      <w:proofErr w:type="spellEnd"/>
    </w:p>
    <w:p w14:paraId="1C471D77" w14:textId="77777777" w:rsidR="004A3842" w:rsidRPr="004A3842" w:rsidRDefault="004A3842" w:rsidP="00393A1D">
      <w:pPr>
        <w:spacing w:after="60" w:line="240" w:lineRule="auto"/>
        <w:ind w:left="567" w:hanging="567"/>
        <w:rPr>
          <w:rFonts w:ascii="Calibri" w:hAnsi="Calibri"/>
          <w:lang w:val="fr-FR"/>
        </w:rPr>
      </w:pPr>
      <w:r w:rsidRPr="004A3842">
        <w:rPr>
          <w:rFonts w:ascii="Calibri" w:hAnsi="Calibri"/>
          <w:lang w:val="fr-FR"/>
        </w:rPr>
        <w:t xml:space="preserve">Marion </w:t>
      </w:r>
      <w:proofErr w:type="spellStart"/>
      <w:r w:rsidRPr="004A3842">
        <w:rPr>
          <w:rFonts w:ascii="Calibri" w:hAnsi="Calibri"/>
          <w:lang w:val="fr-FR"/>
        </w:rPr>
        <w:t>Tricoire</w:t>
      </w:r>
      <w:proofErr w:type="spellEnd"/>
      <w:r w:rsidR="00723ED6">
        <w:rPr>
          <w:rFonts w:ascii="Calibri" w:hAnsi="Calibri"/>
          <w:lang w:val="fr-FR"/>
        </w:rPr>
        <w:t xml:space="preserve"> (</w:t>
      </w:r>
      <w:proofErr w:type="spellStart"/>
      <w:r w:rsidR="00723ED6">
        <w:rPr>
          <w:rFonts w:ascii="Calibri" w:hAnsi="Calibri"/>
          <w:lang w:val="fr-FR"/>
        </w:rPr>
        <w:t>Emory</w:t>
      </w:r>
      <w:proofErr w:type="spellEnd"/>
      <w:r w:rsidR="00723ED6">
        <w:rPr>
          <w:rFonts w:ascii="Calibri" w:hAnsi="Calibri"/>
          <w:lang w:val="fr-FR"/>
        </w:rPr>
        <w:t xml:space="preserve"> </w:t>
      </w:r>
      <w:proofErr w:type="spellStart"/>
      <w:r w:rsidR="00723ED6">
        <w:rPr>
          <w:rFonts w:ascii="Calibri" w:hAnsi="Calibri"/>
          <w:lang w:val="fr-FR"/>
        </w:rPr>
        <w:t>University</w:t>
      </w:r>
      <w:proofErr w:type="spellEnd"/>
      <w:r w:rsidR="00723ED6">
        <w:rPr>
          <w:rFonts w:ascii="Calibri" w:hAnsi="Calibri"/>
          <w:lang w:val="fr-FR"/>
        </w:rPr>
        <w:t>)</w:t>
      </w:r>
      <w:r w:rsidRPr="004A3842">
        <w:rPr>
          <w:rFonts w:ascii="Calibri" w:hAnsi="Calibri"/>
          <w:lang w:val="fr-FR"/>
        </w:rPr>
        <w:t xml:space="preserve">, ‘Urbains, Postcoloniaux, Textuels: Les Bars Littéraires de Patrice </w:t>
      </w:r>
      <w:proofErr w:type="spellStart"/>
      <w:r w:rsidRPr="004A3842">
        <w:rPr>
          <w:rFonts w:ascii="Calibri" w:hAnsi="Calibri"/>
          <w:lang w:val="fr-FR"/>
        </w:rPr>
        <w:t>Nganang</w:t>
      </w:r>
      <w:proofErr w:type="spellEnd"/>
      <w:r w:rsidRPr="004A3842">
        <w:rPr>
          <w:rFonts w:ascii="Calibri" w:hAnsi="Calibri"/>
          <w:lang w:val="fr-FR"/>
        </w:rPr>
        <w:t xml:space="preserve"> et Alain </w:t>
      </w:r>
      <w:proofErr w:type="spellStart"/>
      <w:r w:rsidRPr="004A3842">
        <w:rPr>
          <w:rFonts w:ascii="Calibri" w:hAnsi="Calibri"/>
          <w:lang w:val="fr-FR"/>
        </w:rPr>
        <w:t>Mabanckou</w:t>
      </w:r>
      <w:proofErr w:type="spellEnd"/>
      <w:r w:rsidRPr="004A3842">
        <w:rPr>
          <w:rFonts w:ascii="Calibri" w:hAnsi="Calibri"/>
          <w:lang w:val="fr-FR"/>
        </w:rPr>
        <w:t>’</w:t>
      </w:r>
    </w:p>
    <w:p w14:paraId="6F420F28" w14:textId="4749F3D4" w:rsidR="004A3842" w:rsidRPr="004A3842" w:rsidRDefault="004A3842" w:rsidP="00393A1D">
      <w:pPr>
        <w:spacing w:after="60" w:line="240" w:lineRule="auto"/>
        <w:ind w:left="567" w:hanging="567"/>
        <w:rPr>
          <w:rFonts w:ascii="Calibri" w:hAnsi="Calibri"/>
        </w:rPr>
      </w:pPr>
      <w:r w:rsidRPr="004A3842">
        <w:rPr>
          <w:rFonts w:ascii="Calibri" w:hAnsi="Calibri"/>
        </w:rPr>
        <w:t xml:space="preserve">Nadia </w:t>
      </w:r>
      <w:proofErr w:type="spellStart"/>
      <w:r w:rsidRPr="004A3842">
        <w:rPr>
          <w:rFonts w:ascii="Calibri" w:hAnsi="Calibri"/>
        </w:rPr>
        <w:t>Kiwan</w:t>
      </w:r>
      <w:proofErr w:type="spellEnd"/>
      <w:r w:rsidR="00723ED6">
        <w:rPr>
          <w:rFonts w:ascii="Calibri" w:hAnsi="Calibri"/>
        </w:rPr>
        <w:t xml:space="preserve"> (University of Aberdeen)</w:t>
      </w:r>
      <w:r w:rsidRPr="004A3842">
        <w:rPr>
          <w:rFonts w:ascii="Calibri" w:hAnsi="Calibri"/>
        </w:rPr>
        <w:t>, ‘“Kidnapping Culture”: Complexity, co-existence and urban space in the work of street artist Combo</w:t>
      </w:r>
      <w:r w:rsidR="00AD434C">
        <w:rPr>
          <w:rFonts w:ascii="Calibri" w:hAnsi="Calibri"/>
        </w:rPr>
        <w:t>’</w:t>
      </w:r>
    </w:p>
    <w:p w14:paraId="544C62D2" w14:textId="5C9DFDCF" w:rsidR="004A3842" w:rsidRPr="004A3842" w:rsidRDefault="004A3842" w:rsidP="00393A1D">
      <w:pPr>
        <w:spacing w:after="60" w:line="240" w:lineRule="auto"/>
        <w:ind w:left="567" w:hanging="567"/>
        <w:rPr>
          <w:rFonts w:ascii="Calibri" w:hAnsi="Calibri"/>
        </w:rPr>
      </w:pPr>
      <w:r w:rsidRPr="004A3842">
        <w:rPr>
          <w:rFonts w:ascii="Calibri" w:hAnsi="Calibri"/>
        </w:rPr>
        <w:t>Rania Said</w:t>
      </w:r>
      <w:r w:rsidR="00723ED6">
        <w:rPr>
          <w:rFonts w:ascii="Calibri" w:hAnsi="Calibri"/>
        </w:rPr>
        <w:t xml:space="preserve"> (State University of New York, Binghamton)</w:t>
      </w:r>
      <w:r w:rsidR="00514C7B">
        <w:rPr>
          <w:rFonts w:ascii="Calibri" w:hAnsi="Calibri"/>
        </w:rPr>
        <w:t xml:space="preserve">, ‘-Z-: </w:t>
      </w:r>
      <w:proofErr w:type="spellStart"/>
      <w:r w:rsidR="00514C7B">
        <w:rPr>
          <w:rFonts w:ascii="Calibri" w:hAnsi="Calibri"/>
        </w:rPr>
        <w:t>Fl</w:t>
      </w:r>
      <w:r w:rsidRPr="004A3842">
        <w:rPr>
          <w:rFonts w:ascii="Calibri" w:hAnsi="Calibri"/>
        </w:rPr>
        <w:t>amingoes</w:t>
      </w:r>
      <w:proofErr w:type="spellEnd"/>
      <w:r w:rsidRPr="004A3842">
        <w:rPr>
          <w:rFonts w:ascii="Calibri" w:hAnsi="Calibri"/>
        </w:rPr>
        <w:t>, Francophonie and the Arts of Urban Dissent in Tunisia’</w:t>
      </w:r>
    </w:p>
    <w:p w14:paraId="117804B5" w14:textId="77777777" w:rsidR="00940D4A" w:rsidRPr="004A3842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eastAsia="en-GB"/>
        </w:rPr>
      </w:pPr>
    </w:p>
    <w:p w14:paraId="4459553E" w14:textId="77777777" w:rsidR="00CF7576" w:rsidRPr="004A3842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 xml:space="preserve">11.15-11.30 </w:t>
      </w: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ab/>
        <w:t>Break</w:t>
      </w:r>
    </w:p>
    <w:p w14:paraId="3227FBEC" w14:textId="77777777" w:rsidR="00723ED6" w:rsidRDefault="00723ED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42F862C1" w14:textId="77777777" w:rsidR="00CF7576" w:rsidRPr="004A3842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>1</w:t>
      </w:r>
      <w:r w:rsidR="00CF7576" w:rsidRPr="004A3842">
        <w:rPr>
          <w:rFonts w:ascii="Calibri" w:eastAsia="Times New Roman" w:hAnsi="Calibri" w:cs="Times New Roman"/>
          <w:b/>
          <w:bCs/>
          <w:lang w:val="en-US" w:eastAsia="en-GB"/>
        </w:rPr>
        <w:t>1</w:t>
      </w: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>.</w:t>
      </w:r>
      <w:r w:rsidR="00CF7576" w:rsidRPr="004A3842">
        <w:rPr>
          <w:rFonts w:ascii="Calibri" w:eastAsia="Times New Roman" w:hAnsi="Calibri" w:cs="Times New Roman"/>
          <w:b/>
          <w:bCs/>
          <w:lang w:val="en-US" w:eastAsia="en-GB"/>
        </w:rPr>
        <w:t>3</w:t>
      </w: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>0-1</w:t>
      </w:r>
      <w:r w:rsidR="002648C9">
        <w:rPr>
          <w:rFonts w:ascii="Calibri" w:eastAsia="Times New Roman" w:hAnsi="Calibri" w:cs="Times New Roman"/>
          <w:b/>
          <w:bCs/>
          <w:lang w:val="en-US" w:eastAsia="en-GB"/>
        </w:rPr>
        <w:t>2</w:t>
      </w: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>.</w:t>
      </w:r>
      <w:r w:rsidR="002648C9">
        <w:rPr>
          <w:rFonts w:ascii="Calibri" w:eastAsia="Times New Roman" w:hAnsi="Calibri" w:cs="Times New Roman"/>
          <w:b/>
          <w:bCs/>
          <w:lang w:val="en-US" w:eastAsia="en-GB"/>
        </w:rPr>
        <w:t>3</w:t>
      </w:r>
      <w:r w:rsidRPr="004A3842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="00CF7576" w:rsidRPr="004A3842">
        <w:rPr>
          <w:rFonts w:ascii="Calibri" w:eastAsia="Times New Roman" w:hAnsi="Calibri" w:cs="Times New Roman"/>
          <w:b/>
          <w:bCs/>
          <w:lang w:val="en-US" w:eastAsia="en-GB"/>
        </w:rPr>
        <w:t xml:space="preserve"> </w:t>
      </w:r>
      <w:r w:rsidR="00CF7576" w:rsidRPr="004A3842">
        <w:rPr>
          <w:rFonts w:ascii="Calibri" w:eastAsia="Times New Roman" w:hAnsi="Calibri" w:cs="Times New Roman"/>
          <w:b/>
          <w:bCs/>
          <w:lang w:val="en-US" w:eastAsia="en-GB"/>
        </w:rPr>
        <w:tab/>
        <w:t xml:space="preserve">Panel 2: Parallel Sessions </w:t>
      </w:r>
    </w:p>
    <w:p w14:paraId="4DF14DAB" w14:textId="77777777" w:rsidR="00723ED6" w:rsidRDefault="00723ED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2BE2C001" w14:textId="215FEC11" w:rsidR="00043CE8" w:rsidRPr="004A3842" w:rsidRDefault="002648C9" w:rsidP="00043CE8">
      <w:pPr>
        <w:spacing w:after="60" w:line="240" w:lineRule="auto"/>
        <w:ind w:left="567" w:hanging="567"/>
        <w:rPr>
          <w:rFonts w:ascii="Calibri" w:hAnsi="Calibri"/>
          <w:b/>
        </w:rPr>
      </w:pPr>
      <w:r>
        <w:rPr>
          <w:rFonts w:ascii="Calibri" w:eastAsia="Times New Roman" w:hAnsi="Calibri" w:cs="Times New Roman"/>
          <w:b/>
          <w:bCs/>
          <w:lang w:eastAsia="en-GB"/>
        </w:rPr>
        <w:lastRenderedPageBreak/>
        <w:t>Panel 2a</w:t>
      </w:r>
      <w:r w:rsidR="00CF7576" w:rsidRPr="00723ED6">
        <w:rPr>
          <w:rFonts w:ascii="Calibri" w:eastAsia="Times New Roman" w:hAnsi="Calibri" w:cs="Times New Roman"/>
          <w:b/>
          <w:bCs/>
          <w:lang w:eastAsia="en-GB"/>
        </w:rPr>
        <w:t xml:space="preserve">: </w:t>
      </w:r>
      <w:r w:rsidR="00043CE8" w:rsidRPr="004A3842">
        <w:rPr>
          <w:rFonts w:ascii="Calibri" w:hAnsi="Calibri"/>
          <w:b/>
        </w:rPr>
        <w:t>21</w:t>
      </w:r>
      <w:r w:rsidR="00043CE8" w:rsidRPr="004A3842">
        <w:rPr>
          <w:rFonts w:ascii="Calibri" w:hAnsi="Calibri"/>
          <w:b/>
          <w:vertAlign w:val="superscript"/>
        </w:rPr>
        <w:t>st</w:t>
      </w:r>
      <w:r w:rsidR="00043CE8" w:rsidRPr="004A3842">
        <w:rPr>
          <w:rFonts w:ascii="Calibri" w:hAnsi="Calibri"/>
          <w:b/>
        </w:rPr>
        <w:t xml:space="preserve"> </w:t>
      </w:r>
      <w:r w:rsidR="00043CE8">
        <w:rPr>
          <w:rFonts w:ascii="Calibri" w:hAnsi="Calibri"/>
          <w:b/>
        </w:rPr>
        <w:t>Century Francophone Literature 1</w:t>
      </w:r>
    </w:p>
    <w:p w14:paraId="34ECBA0F" w14:textId="77777777" w:rsidR="00043CE8" w:rsidRPr="00043CE8" w:rsidRDefault="00043CE8" w:rsidP="00043CE8">
      <w:pPr>
        <w:spacing w:after="60" w:line="240" w:lineRule="auto"/>
        <w:ind w:left="567" w:hanging="567"/>
        <w:rPr>
          <w:rFonts w:ascii="Calibri" w:hAnsi="Calibri"/>
          <w:lang w:val="fr-FR"/>
        </w:rPr>
      </w:pPr>
      <w:r w:rsidRPr="00043CE8">
        <w:rPr>
          <w:rFonts w:ascii="Calibri" w:hAnsi="Calibri"/>
          <w:lang w:val="fr-FR"/>
        </w:rPr>
        <w:t xml:space="preserve">Yao Louis Konan (Université Alassane Ouattara de Bouaké), ‘Circulation et fragilité: éléments de lecture du </w:t>
      </w:r>
      <w:proofErr w:type="spellStart"/>
      <w:r w:rsidRPr="00043CE8">
        <w:rPr>
          <w:rFonts w:ascii="Calibri" w:hAnsi="Calibri"/>
          <w:lang w:val="fr-FR"/>
        </w:rPr>
        <w:t>postcolonialisme</w:t>
      </w:r>
      <w:proofErr w:type="spellEnd"/>
      <w:r w:rsidRPr="00043CE8">
        <w:rPr>
          <w:rFonts w:ascii="Calibri" w:hAnsi="Calibri"/>
          <w:lang w:val="fr-FR"/>
        </w:rPr>
        <w:t xml:space="preserve"> dans le roman africain francophone’</w:t>
      </w:r>
    </w:p>
    <w:p w14:paraId="78AAA72A" w14:textId="77777777" w:rsidR="00043CE8" w:rsidRPr="00043CE8" w:rsidRDefault="00043CE8" w:rsidP="00043CE8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 xml:space="preserve">Katelyn Knox (University of Central Arkansas), ‘Beyond the Page: </w:t>
      </w:r>
      <w:proofErr w:type="spellStart"/>
      <w:r w:rsidRPr="00043CE8">
        <w:rPr>
          <w:rFonts w:ascii="Calibri" w:hAnsi="Calibri"/>
        </w:rPr>
        <w:t>Intermediality</w:t>
      </w:r>
      <w:proofErr w:type="spellEnd"/>
      <w:r w:rsidRPr="00043CE8">
        <w:rPr>
          <w:rFonts w:ascii="Calibri" w:hAnsi="Calibri"/>
        </w:rPr>
        <w:t>, Transmedia Storytelling, Interactive Fiction and New Modes of Francophone Authorship in the 21</w:t>
      </w:r>
      <w:r w:rsidRPr="00043CE8">
        <w:rPr>
          <w:rFonts w:ascii="Calibri" w:hAnsi="Calibri"/>
          <w:vertAlign w:val="superscript"/>
        </w:rPr>
        <w:t>st</w:t>
      </w:r>
      <w:r w:rsidRPr="00043CE8">
        <w:rPr>
          <w:rFonts w:ascii="Calibri" w:hAnsi="Calibri"/>
        </w:rPr>
        <w:t xml:space="preserve"> Century’</w:t>
      </w:r>
    </w:p>
    <w:p w14:paraId="67318ADD" w14:textId="77777777" w:rsidR="002648C9" w:rsidRPr="00043CE8" w:rsidRDefault="002648C9" w:rsidP="002648C9">
      <w:pPr>
        <w:spacing w:after="60" w:line="240" w:lineRule="auto"/>
        <w:ind w:left="567" w:hanging="567"/>
        <w:rPr>
          <w:rFonts w:ascii="Calibri" w:hAnsi="Calibri" w:cs="Times New Roman"/>
          <w:b/>
        </w:rPr>
      </w:pPr>
    </w:p>
    <w:p w14:paraId="72A934B9" w14:textId="599FA6DB" w:rsidR="002648C9" w:rsidRPr="00043CE8" w:rsidRDefault="002648C9" w:rsidP="002648C9">
      <w:pPr>
        <w:spacing w:after="60" w:line="240" w:lineRule="auto"/>
        <w:ind w:left="567" w:hanging="567"/>
        <w:rPr>
          <w:rFonts w:ascii="Calibri" w:hAnsi="Calibri"/>
          <w:b/>
          <w:lang w:val="fr-FR"/>
        </w:rPr>
      </w:pPr>
      <w:r w:rsidRPr="00043CE8">
        <w:rPr>
          <w:rFonts w:ascii="Calibri" w:eastAsia="Times New Roman" w:hAnsi="Calibri" w:cs="Times New Roman"/>
          <w:b/>
          <w:lang w:val="fr-FR" w:eastAsia="en-GB"/>
        </w:rPr>
        <w:t>Panel 2b:</w:t>
      </w:r>
      <w:r w:rsidRPr="00043CE8">
        <w:rPr>
          <w:rFonts w:ascii="Calibri" w:eastAsia="Times New Roman" w:hAnsi="Calibri" w:cs="Times New Roman"/>
          <w:lang w:val="fr-FR" w:eastAsia="en-GB"/>
        </w:rPr>
        <w:t xml:space="preserve"> </w:t>
      </w:r>
      <w:r w:rsidRPr="00043CE8">
        <w:rPr>
          <w:rFonts w:ascii="Calibri" w:hAnsi="Calibri"/>
          <w:b/>
          <w:lang w:val="fr-FR"/>
        </w:rPr>
        <w:t xml:space="preserve">Kamel </w:t>
      </w:r>
      <w:proofErr w:type="spellStart"/>
      <w:r w:rsidRPr="00043CE8">
        <w:rPr>
          <w:rFonts w:ascii="Calibri" w:hAnsi="Calibri"/>
          <w:b/>
          <w:lang w:val="fr-FR"/>
        </w:rPr>
        <w:t>D</w:t>
      </w:r>
      <w:r w:rsidR="00816EFF">
        <w:rPr>
          <w:rFonts w:ascii="Calibri" w:hAnsi="Calibri"/>
          <w:b/>
          <w:lang w:val="fr-FR"/>
        </w:rPr>
        <w:t>a</w:t>
      </w:r>
      <w:r w:rsidRPr="00043CE8">
        <w:rPr>
          <w:rFonts w:ascii="Calibri" w:hAnsi="Calibri"/>
          <w:b/>
          <w:lang w:val="fr-FR"/>
        </w:rPr>
        <w:t>oud’s</w:t>
      </w:r>
      <w:proofErr w:type="spellEnd"/>
      <w:r w:rsidRPr="00043CE8">
        <w:rPr>
          <w:rFonts w:ascii="Calibri" w:hAnsi="Calibri"/>
          <w:b/>
          <w:lang w:val="fr-FR"/>
        </w:rPr>
        <w:t xml:space="preserve"> </w:t>
      </w:r>
      <w:r w:rsidRPr="00043CE8">
        <w:rPr>
          <w:rFonts w:ascii="Calibri" w:hAnsi="Calibri"/>
          <w:b/>
          <w:i/>
          <w:lang w:val="fr-FR"/>
        </w:rPr>
        <w:t>Meursault Contre-Enquête</w:t>
      </w:r>
    </w:p>
    <w:p w14:paraId="60588162" w14:textId="692D77FE" w:rsidR="002648C9" w:rsidRPr="00043CE8" w:rsidRDefault="002648C9" w:rsidP="002648C9">
      <w:pPr>
        <w:spacing w:after="60" w:line="240" w:lineRule="auto"/>
        <w:ind w:left="567" w:hanging="567"/>
        <w:rPr>
          <w:rFonts w:ascii="Calibri" w:hAnsi="Calibri"/>
          <w:lang w:val="fr-FR"/>
        </w:rPr>
      </w:pPr>
      <w:proofErr w:type="spellStart"/>
      <w:r w:rsidRPr="00043CE8">
        <w:rPr>
          <w:rFonts w:ascii="Calibri" w:hAnsi="Calibri"/>
          <w:lang w:val="fr-FR"/>
        </w:rPr>
        <w:t>Veronic</w:t>
      </w:r>
      <w:proofErr w:type="spellEnd"/>
      <w:r w:rsidRPr="00043CE8">
        <w:rPr>
          <w:rFonts w:ascii="Calibri" w:hAnsi="Calibri"/>
          <w:lang w:val="fr-FR"/>
        </w:rPr>
        <w:t xml:space="preserve"> </w:t>
      </w:r>
      <w:proofErr w:type="spellStart"/>
      <w:r w:rsidRPr="00043CE8">
        <w:rPr>
          <w:rFonts w:ascii="Calibri" w:hAnsi="Calibri"/>
          <w:lang w:val="fr-FR"/>
        </w:rPr>
        <w:t>Algeri</w:t>
      </w:r>
      <w:proofErr w:type="spellEnd"/>
      <w:r w:rsidRPr="00043CE8">
        <w:rPr>
          <w:rFonts w:ascii="Calibri" w:hAnsi="Calibri"/>
          <w:lang w:val="fr-FR"/>
        </w:rPr>
        <w:t xml:space="preserve">  (Université de Rome, </w:t>
      </w:r>
      <w:proofErr w:type="spellStart"/>
      <w:r w:rsidRPr="00043CE8">
        <w:rPr>
          <w:rFonts w:ascii="Calibri" w:hAnsi="Calibri"/>
          <w:lang w:val="fr-FR"/>
        </w:rPr>
        <w:t>Sapienza</w:t>
      </w:r>
      <w:proofErr w:type="spellEnd"/>
      <w:r w:rsidRPr="00043CE8">
        <w:rPr>
          <w:rFonts w:ascii="Calibri" w:hAnsi="Calibri"/>
          <w:lang w:val="fr-FR"/>
        </w:rPr>
        <w:t>), ‘Le vertige intertextu</w:t>
      </w:r>
      <w:r w:rsidR="00AD434C">
        <w:rPr>
          <w:rFonts w:ascii="Calibri" w:hAnsi="Calibri"/>
          <w:lang w:val="fr-FR"/>
        </w:rPr>
        <w:t>e</w:t>
      </w:r>
      <w:r w:rsidRPr="00043CE8">
        <w:rPr>
          <w:rFonts w:ascii="Calibri" w:hAnsi="Calibri"/>
          <w:lang w:val="fr-FR"/>
        </w:rPr>
        <w:t xml:space="preserve">l: une lecture de Kamel Daoud, </w:t>
      </w:r>
      <w:r w:rsidRPr="00043CE8">
        <w:rPr>
          <w:rFonts w:ascii="Calibri" w:hAnsi="Calibri"/>
          <w:i/>
          <w:lang w:val="fr-FR"/>
        </w:rPr>
        <w:t>Meursault</w:t>
      </w:r>
      <w:r w:rsidR="00514C7B">
        <w:rPr>
          <w:rFonts w:ascii="Calibri" w:hAnsi="Calibri"/>
          <w:i/>
          <w:lang w:val="fr-FR"/>
        </w:rPr>
        <w:t>,</w:t>
      </w:r>
      <w:r w:rsidRPr="00043CE8">
        <w:rPr>
          <w:rFonts w:ascii="Calibri" w:hAnsi="Calibri"/>
          <w:i/>
          <w:lang w:val="fr-FR"/>
        </w:rPr>
        <w:t xml:space="preserve"> Contre-Enquête’</w:t>
      </w:r>
    </w:p>
    <w:p w14:paraId="3E688742" w14:textId="317B7B14" w:rsidR="002648C9" w:rsidRPr="00043CE8" w:rsidRDefault="002648C9" w:rsidP="002648C9">
      <w:pPr>
        <w:spacing w:after="60" w:line="240" w:lineRule="auto"/>
        <w:ind w:left="567" w:hanging="567"/>
        <w:rPr>
          <w:rFonts w:ascii="Calibri" w:hAnsi="Calibri"/>
        </w:rPr>
      </w:pPr>
      <w:proofErr w:type="spellStart"/>
      <w:r w:rsidRPr="00043CE8">
        <w:rPr>
          <w:rFonts w:ascii="Calibri" w:hAnsi="Calibri"/>
        </w:rPr>
        <w:t>Souryana</w:t>
      </w:r>
      <w:proofErr w:type="spellEnd"/>
      <w:r w:rsidRPr="00043CE8">
        <w:rPr>
          <w:rFonts w:ascii="Calibri" w:hAnsi="Calibri"/>
        </w:rPr>
        <w:t xml:space="preserve"> </w:t>
      </w:r>
      <w:proofErr w:type="spellStart"/>
      <w:r w:rsidRPr="00043CE8">
        <w:rPr>
          <w:rFonts w:ascii="Calibri" w:hAnsi="Calibri"/>
        </w:rPr>
        <w:t>Yassine</w:t>
      </w:r>
      <w:proofErr w:type="spellEnd"/>
      <w:r w:rsidRPr="00043CE8">
        <w:rPr>
          <w:rFonts w:ascii="Calibri" w:hAnsi="Calibri"/>
        </w:rPr>
        <w:t xml:space="preserve"> (</w:t>
      </w:r>
      <w:proofErr w:type="spellStart"/>
      <w:r w:rsidRPr="00043CE8">
        <w:rPr>
          <w:rFonts w:ascii="Calibri" w:hAnsi="Calibri"/>
        </w:rPr>
        <w:t>Mouloud</w:t>
      </w:r>
      <w:proofErr w:type="spellEnd"/>
      <w:r w:rsidRPr="00043CE8">
        <w:rPr>
          <w:rFonts w:ascii="Calibri" w:hAnsi="Calibri"/>
        </w:rPr>
        <w:t xml:space="preserve"> </w:t>
      </w:r>
      <w:proofErr w:type="spellStart"/>
      <w:r w:rsidRPr="00043CE8">
        <w:rPr>
          <w:rFonts w:ascii="Calibri" w:hAnsi="Calibri"/>
        </w:rPr>
        <w:t>M</w:t>
      </w:r>
      <w:r w:rsidR="00AD434C">
        <w:rPr>
          <w:rFonts w:ascii="Calibri" w:hAnsi="Calibri"/>
        </w:rPr>
        <w:t>a</w:t>
      </w:r>
      <w:r w:rsidRPr="00043CE8">
        <w:rPr>
          <w:rFonts w:ascii="Calibri" w:hAnsi="Calibri"/>
        </w:rPr>
        <w:t>mmeri</w:t>
      </w:r>
      <w:proofErr w:type="spellEnd"/>
      <w:r w:rsidRPr="00043CE8">
        <w:rPr>
          <w:rFonts w:ascii="Calibri" w:hAnsi="Calibri"/>
        </w:rPr>
        <w:t xml:space="preserve"> University of </w:t>
      </w:r>
      <w:proofErr w:type="spellStart"/>
      <w:r w:rsidRPr="00043CE8">
        <w:rPr>
          <w:rFonts w:ascii="Calibri" w:hAnsi="Calibri"/>
        </w:rPr>
        <w:t>Tizi-Ouzou</w:t>
      </w:r>
      <w:proofErr w:type="spellEnd"/>
      <w:r w:rsidRPr="00043CE8">
        <w:rPr>
          <w:rFonts w:ascii="Calibri" w:hAnsi="Calibri"/>
        </w:rPr>
        <w:t xml:space="preserve">), ‘Issues of Contemporary Francophone Algerian Literature’s Reception: The Case of </w:t>
      </w:r>
      <w:proofErr w:type="spellStart"/>
      <w:r w:rsidRPr="00043CE8">
        <w:rPr>
          <w:rFonts w:ascii="Calibri" w:hAnsi="Calibri"/>
        </w:rPr>
        <w:t>Kamel</w:t>
      </w:r>
      <w:proofErr w:type="spellEnd"/>
      <w:r w:rsidRPr="00043CE8">
        <w:rPr>
          <w:rFonts w:ascii="Calibri" w:hAnsi="Calibri"/>
        </w:rPr>
        <w:t xml:space="preserve"> </w:t>
      </w:r>
      <w:proofErr w:type="spellStart"/>
      <w:r w:rsidRPr="00043CE8">
        <w:rPr>
          <w:rFonts w:ascii="Calibri" w:hAnsi="Calibri"/>
        </w:rPr>
        <w:t>D</w:t>
      </w:r>
      <w:r w:rsidR="00816EFF">
        <w:rPr>
          <w:rFonts w:ascii="Calibri" w:hAnsi="Calibri"/>
        </w:rPr>
        <w:t>aou</w:t>
      </w:r>
      <w:r w:rsidRPr="00043CE8">
        <w:rPr>
          <w:rFonts w:ascii="Calibri" w:hAnsi="Calibri"/>
        </w:rPr>
        <w:t>d’s</w:t>
      </w:r>
      <w:proofErr w:type="spellEnd"/>
      <w:r w:rsidRPr="00043CE8">
        <w:rPr>
          <w:rFonts w:ascii="Calibri" w:hAnsi="Calibri"/>
        </w:rPr>
        <w:t xml:space="preserve"> </w:t>
      </w:r>
      <w:r w:rsidRPr="00043CE8">
        <w:rPr>
          <w:rFonts w:ascii="Calibri" w:hAnsi="Calibri"/>
          <w:i/>
        </w:rPr>
        <w:t>Meursault</w:t>
      </w:r>
      <w:r w:rsidR="00514C7B">
        <w:rPr>
          <w:rFonts w:ascii="Calibri" w:hAnsi="Calibri"/>
          <w:i/>
        </w:rPr>
        <w:t>,</w:t>
      </w:r>
      <w:r w:rsidRPr="00043CE8">
        <w:rPr>
          <w:rFonts w:ascii="Calibri" w:hAnsi="Calibri"/>
          <w:i/>
        </w:rPr>
        <w:t xml:space="preserve"> </w:t>
      </w:r>
      <w:proofErr w:type="spellStart"/>
      <w:r w:rsidRPr="00043CE8">
        <w:rPr>
          <w:rFonts w:ascii="Calibri" w:hAnsi="Calibri"/>
          <w:i/>
        </w:rPr>
        <w:t>Contre-Enquête</w:t>
      </w:r>
      <w:proofErr w:type="spellEnd"/>
      <w:r w:rsidRPr="00043CE8">
        <w:rPr>
          <w:rFonts w:ascii="Calibri" w:hAnsi="Calibri"/>
          <w:i/>
        </w:rPr>
        <w:t>’</w:t>
      </w:r>
    </w:p>
    <w:p w14:paraId="4B19D614" w14:textId="77777777" w:rsidR="002648C9" w:rsidRPr="00043CE8" w:rsidRDefault="002648C9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393694B5" w14:textId="77777777" w:rsidR="00CF7576" w:rsidRPr="00043CE8" w:rsidRDefault="002648C9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12.30</w:t>
      </w:r>
      <w:r w:rsidR="00393A1D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-2.00 </w:t>
      </w:r>
      <w:r w:rsidR="00393A1D" w:rsidRPr="00043CE8">
        <w:rPr>
          <w:rFonts w:ascii="Calibri" w:eastAsia="Times New Roman" w:hAnsi="Calibri" w:cs="Times New Roman"/>
          <w:b/>
          <w:bCs/>
          <w:lang w:val="en-US" w:eastAsia="en-GB"/>
        </w:rPr>
        <w:tab/>
        <w:t>Lunch/AGM</w:t>
      </w:r>
    </w:p>
    <w:p w14:paraId="7DF3BC9E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0A97E393" w14:textId="77777777" w:rsidR="00CF7576" w:rsidRPr="00043CE8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2.00</w:t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>-3.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3</w:t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="00940D4A" w:rsidRPr="00043CE8">
        <w:rPr>
          <w:rFonts w:ascii="Calibri" w:eastAsia="Times New Roman" w:hAnsi="Calibri" w:cs="Times New Roman"/>
          <w:lang w:val="en-US" w:eastAsia="en-GB"/>
        </w:rPr>
        <w:t>        </w:t>
      </w:r>
      <w:r w:rsidRPr="00043CE8">
        <w:rPr>
          <w:rFonts w:ascii="Calibri" w:eastAsia="Times New Roman" w:hAnsi="Calibri" w:cs="Times New Roman"/>
          <w:lang w:val="en-US" w:eastAsia="en-GB"/>
        </w:rPr>
        <w:tab/>
      </w:r>
      <w:r w:rsidR="00940D4A" w:rsidRPr="00043CE8">
        <w:rPr>
          <w:rFonts w:ascii="Calibri" w:eastAsia="Times New Roman" w:hAnsi="Calibri" w:cs="Times New Roman"/>
          <w:b/>
          <w:bCs/>
          <w:lang w:eastAsia="en-GB"/>
        </w:rPr>
        <w:t xml:space="preserve"> 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>Panel 3: Parallel Sessions</w:t>
      </w:r>
    </w:p>
    <w:p w14:paraId="000240B8" w14:textId="77777777" w:rsidR="00723ED6" w:rsidRPr="00043CE8" w:rsidRDefault="00723ED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lang w:eastAsia="en-GB"/>
        </w:rPr>
      </w:pPr>
    </w:p>
    <w:p w14:paraId="269B306B" w14:textId="77777777" w:rsidR="00C061A0" w:rsidRPr="00043CE8" w:rsidRDefault="00CF7576" w:rsidP="00C061A0">
      <w:pPr>
        <w:spacing w:after="60" w:line="240" w:lineRule="auto"/>
        <w:ind w:left="567" w:hanging="567"/>
        <w:rPr>
          <w:rFonts w:ascii="Calibri" w:hAnsi="Calibri"/>
          <w:b/>
        </w:rPr>
      </w:pPr>
      <w:r w:rsidRPr="00043CE8">
        <w:rPr>
          <w:rFonts w:ascii="Calibri" w:eastAsia="Times New Roman" w:hAnsi="Calibri" w:cs="Times New Roman"/>
          <w:b/>
          <w:lang w:eastAsia="en-GB"/>
        </w:rPr>
        <w:t xml:space="preserve">Panel 3a: </w:t>
      </w:r>
      <w:r w:rsidR="00C061A0" w:rsidRPr="00043CE8">
        <w:rPr>
          <w:rFonts w:ascii="Calibri" w:hAnsi="Calibri"/>
          <w:b/>
        </w:rPr>
        <w:t>Francophone Jewish Postcolonial Studies</w:t>
      </w:r>
    </w:p>
    <w:p w14:paraId="2A9D3963" w14:textId="77777777" w:rsidR="00C061A0" w:rsidRPr="00043CE8" w:rsidRDefault="00C061A0" w:rsidP="00C061A0">
      <w:pPr>
        <w:spacing w:after="60" w:line="240" w:lineRule="auto"/>
        <w:ind w:left="567" w:hanging="567"/>
        <w:rPr>
          <w:rFonts w:ascii="Calibri" w:hAnsi="Calibri"/>
          <w:lang w:val="fr-FR"/>
        </w:rPr>
      </w:pPr>
      <w:r w:rsidRPr="00043CE8">
        <w:rPr>
          <w:rFonts w:ascii="Calibri" w:hAnsi="Calibri"/>
          <w:lang w:val="fr-FR"/>
        </w:rPr>
        <w:t xml:space="preserve">Patricia </w:t>
      </w:r>
      <w:proofErr w:type="spellStart"/>
      <w:r w:rsidRPr="00043CE8">
        <w:rPr>
          <w:rFonts w:ascii="Calibri" w:hAnsi="Calibri"/>
          <w:lang w:val="fr-FR"/>
        </w:rPr>
        <w:t>Llorens</w:t>
      </w:r>
      <w:proofErr w:type="spellEnd"/>
      <w:r w:rsidRPr="00043CE8">
        <w:rPr>
          <w:rFonts w:ascii="Calibri" w:hAnsi="Calibri"/>
          <w:lang w:val="fr-FR"/>
        </w:rPr>
        <w:t xml:space="preserve"> (Université d’Amsterdam), ‘</w:t>
      </w:r>
      <w:r w:rsidRPr="00043CE8">
        <w:rPr>
          <w:rFonts w:ascii="Calibri" w:hAnsi="Calibri"/>
          <w:i/>
          <w:lang w:val="fr-FR"/>
        </w:rPr>
        <w:t>La Préparation de la vie</w:t>
      </w:r>
      <w:r w:rsidRPr="00043CE8">
        <w:rPr>
          <w:rFonts w:ascii="Calibri" w:hAnsi="Calibri"/>
          <w:lang w:val="fr-FR"/>
        </w:rPr>
        <w:t>, quand l’histoire se lit dans la rue’</w:t>
      </w:r>
    </w:p>
    <w:p w14:paraId="6CAF4D80" w14:textId="77777777" w:rsidR="00C061A0" w:rsidRPr="00043CE8" w:rsidRDefault="00C061A0" w:rsidP="00C061A0">
      <w:pPr>
        <w:spacing w:after="60" w:line="240" w:lineRule="auto"/>
        <w:ind w:left="567" w:hanging="567"/>
        <w:rPr>
          <w:rFonts w:ascii="Calibri" w:hAnsi="Calibri"/>
          <w:lang w:val="fr-FR"/>
        </w:rPr>
      </w:pPr>
      <w:proofErr w:type="spellStart"/>
      <w:r w:rsidRPr="00043CE8">
        <w:rPr>
          <w:rFonts w:ascii="Calibri" w:hAnsi="Calibri"/>
          <w:lang w:val="fr-FR"/>
        </w:rPr>
        <w:t>Ieme</w:t>
      </w:r>
      <w:proofErr w:type="spellEnd"/>
      <w:r w:rsidRPr="00043CE8">
        <w:rPr>
          <w:rFonts w:ascii="Calibri" w:hAnsi="Calibri"/>
          <w:lang w:val="fr-FR"/>
        </w:rPr>
        <w:t xml:space="preserve"> Van der </w:t>
      </w:r>
      <w:proofErr w:type="spellStart"/>
      <w:r w:rsidRPr="00043CE8">
        <w:rPr>
          <w:rFonts w:ascii="Calibri" w:hAnsi="Calibri"/>
          <w:lang w:val="fr-FR"/>
        </w:rPr>
        <w:t>Poel</w:t>
      </w:r>
      <w:proofErr w:type="spellEnd"/>
      <w:r w:rsidRPr="00043CE8">
        <w:rPr>
          <w:rFonts w:ascii="Calibri" w:hAnsi="Calibri"/>
          <w:lang w:val="fr-FR"/>
        </w:rPr>
        <w:t xml:space="preserve"> (Université d’Amsterdam), ‘L’écriture mémorielle en temps de crise: témoignages sur la vie juive disparue du Maroc’</w:t>
      </w:r>
    </w:p>
    <w:p w14:paraId="1C3D0CBB" w14:textId="4C9E7883" w:rsidR="00C061A0" w:rsidRPr="00043CE8" w:rsidRDefault="00C061A0" w:rsidP="00C061A0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 xml:space="preserve">Zoe Roth (Durham University), ‘Towards a Francophone Jewish Postcolonial Studies? Denis </w:t>
      </w:r>
      <w:proofErr w:type="spellStart"/>
      <w:r w:rsidRPr="00043CE8">
        <w:rPr>
          <w:rFonts w:ascii="Calibri" w:hAnsi="Calibri"/>
        </w:rPr>
        <w:t>Guénoun’s</w:t>
      </w:r>
      <w:proofErr w:type="spellEnd"/>
      <w:r w:rsidRPr="00043CE8">
        <w:rPr>
          <w:rFonts w:ascii="Calibri" w:hAnsi="Calibri"/>
        </w:rPr>
        <w:t xml:space="preserve"> </w:t>
      </w:r>
      <w:proofErr w:type="gramStart"/>
      <w:r w:rsidRPr="00043CE8">
        <w:rPr>
          <w:rFonts w:ascii="Calibri" w:hAnsi="Calibri"/>
          <w:i/>
        </w:rPr>
        <w:t>Un</w:t>
      </w:r>
      <w:proofErr w:type="gramEnd"/>
      <w:r w:rsidRPr="00043CE8">
        <w:rPr>
          <w:rFonts w:ascii="Calibri" w:hAnsi="Calibri"/>
          <w:i/>
        </w:rPr>
        <w:t xml:space="preserve"> </w:t>
      </w:r>
      <w:proofErr w:type="spellStart"/>
      <w:r w:rsidRPr="00043CE8">
        <w:rPr>
          <w:rFonts w:ascii="Calibri" w:hAnsi="Calibri"/>
          <w:i/>
        </w:rPr>
        <w:t>S</w:t>
      </w:r>
      <w:r w:rsidR="00AD434C">
        <w:rPr>
          <w:rFonts w:ascii="Calibri" w:hAnsi="Calibri"/>
          <w:i/>
        </w:rPr>
        <w:t>é</w:t>
      </w:r>
      <w:r w:rsidRPr="00043CE8">
        <w:rPr>
          <w:rFonts w:ascii="Calibri" w:hAnsi="Calibri"/>
          <w:i/>
        </w:rPr>
        <w:t>mite</w:t>
      </w:r>
      <w:proofErr w:type="spellEnd"/>
      <w:r w:rsidRPr="00043CE8">
        <w:rPr>
          <w:rFonts w:ascii="Calibri" w:hAnsi="Calibri"/>
        </w:rPr>
        <w:t xml:space="preserve"> and the New Cosmopolitanism’</w:t>
      </w:r>
    </w:p>
    <w:p w14:paraId="6B4AE986" w14:textId="6AEF4117" w:rsidR="00CF7576" w:rsidRPr="00043CE8" w:rsidRDefault="00CF7576" w:rsidP="00C061A0">
      <w:pPr>
        <w:spacing w:after="60" w:line="240" w:lineRule="auto"/>
        <w:ind w:left="567" w:hanging="567"/>
        <w:rPr>
          <w:rFonts w:ascii="Calibri" w:hAnsi="Calibri" w:cs="Calibri"/>
        </w:rPr>
      </w:pPr>
    </w:p>
    <w:p w14:paraId="2A4A5138" w14:textId="69E5E1EB" w:rsidR="00043CE8" w:rsidRPr="00043CE8" w:rsidRDefault="00CF7576" w:rsidP="00043CE8">
      <w:pPr>
        <w:spacing w:after="60" w:line="240" w:lineRule="auto"/>
        <w:ind w:left="567" w:hanging="567"/>
        <w:rPr>
          <w:rFonts w:ascii="Calibri" w:hAnsi="Calibri"/>
          <w:b/>
        </w:rPr>
      </w:pPr>
      <w:r w:rsidRPr="00043CE8">
        <w:rPr>
          <w:rFonts w:ascii="Calibri" w:eastAsia="Times New Roman" w:hAnsi="Calibri" w:cs="Times New Roman"/>
          <w:lang w:eastAsia="en-GB"/>
        </w:rPr>
        <w:t> 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Panel 3b: </w:t>
      </w:r>
      <w:r w:rsidR="00043CE8" w:rsidRPr="00043CE8">
        <w:rPr>
          <w:rFonts w:ascii="Calibri" w:hAnsi="Calibri"/>
          <w:b/>
        </w:rPr>
        <w:t>21</w:t>
      </w:r>
      <w:r w:rsidR="00043CE8" w:rsidRPr="00043CE8">
        <w:rPr>
          <w:rFonts w:ascii="Calibri" w:hAnsi="Calibri"/>
          <w:b/>
          <w:vertAlign w:val="superscript"/>
        </w:rPr>
        <w:t>st</w:t>
      </w:r>
      <w:r w:rsidR="00043CE8" w:rsidRPr="00043CE8">
        <w:rPr>
          <w:rFonts w:ascii="Calibri" w:hAnsi="Calibri"/>
          <w:b/>
        </w:rPr>
        <w:t xml:space="preserve"> Century Francophone Literature 2</w:t>
      </w:r>
    </w:p>
    <w:p w14:paraId="001A9682" w14:textId="0C8C6377" w:rsidR="00043CE8" w:rsidRPr="00043CE8" w:rsidRDefault="00043CE8" w:rsidP="00043CE8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Markus Arnold (</w:t>
      </w:r>
      <w:proofErr w:type="spellStart"/>
      <w:r w:rsidRPr="00043CE8">
        <w:rPr>
          <w:rFonts w:ascii="Calibri" w:hAnsi="Calibri"/>
        </w:rPr>
        <w:t>Université</w:t>
      </w:r>
      <w:proofErr w:type="spellEnd"/>
      <w:r w:rsidRPr="00043CE8">
        <w:rPr>
          <w:rFonts w:ascii="Calibri" w:hAnsi="Calibri"/>
        </w:rPr>
        <w:t xml:space="preserve"> de Regensburg/</w:t>
      </w:r>
      <w:proofErr w:type="spellStart"/>
      <w:r w:rsidRPr="00043CE8">
        <w:rPr>
          <w:rFonts w:ascii="Calibri" w:hAnsi="Calibri"/>
        </w:rPr>
        <w:t>Université</w:t>
      </w:r>
      <w:proofErr w:type="spellEnd"/>
      <w:r w:rsidRPr="00043CE8">
        <w:rPr>
          <w:rFonts w:ascii="Calibri" w:hAnsi="Calibri"/>
        </w:rPr>
        <w:t xml:space="preserve"> de la </w:t>
      </w:r>
      <w:proofErr w:type="spellStart"/>
      <w:r w:rsidRPr="00043CE8">
        <w:rPr>
          <w:rFonts w:ascii="Calibri" w:hAnsi="Calibri"/>
        </w:rPr>
        <w:t>Réunion</w:t>
      </w:r>
      <w:proofErr w:type="spellEnd"/>
      <w:r w:rsidRPr="00043CE8">
        <w:rPr>
          <w:rFonts w:ascii="Calibri" w:hAnsi="Calibri"/>
        </w:rPr>
        <w:t xml:space="preserve">), ‘From the island to Paris and back, with a detour via the world, or What does </w:t>
      </w:r>
      <w:r w:rsidRPr="00043CE8">
        <w:rPr>
          <w:rFonts w:ascii="Calibri" w:hAnsi="Calibri"/>
          <w:i/>
        </w:rPr>
        <w:t>the</w:t>
      </w:r>
      <w:r w:rsidR="00514C7B">
        <w:rPr>
          <w:rFonts w:ascii="Calibri" w:hAnsi="Calibri"/>
        </w:rPr>
        <w:t xml:space="preserve"> </w:t>
      </w:r>
      <w:r w:rsidR="006469A9">
        <w:rPr>
          <w:rFonts w:ascii="Calibri" w:hAnsi="Calibri"/>
        </w:rPr>
        <w:t>f</w:t>
      </w:r>
      <w:r w:rsidRPr="00043CE8">
        <w:rPr>
          <w:rFonts w:ascii="Calibri" w:hAnsi="Calibri"/>
        </w:rPr>
        <w:t>rancophone Mauritian novel of the 21</w:t>
      </w:r>
      <w:r w:rsidRPr="00043CE8">
        <w:rPr>
          <w:rFonts w:ascii="Calibri" w:hAnsi="Calibri"/>
          <w:vertAlign w:val="superscript"/>
        </w:rPr>
        <w:t>st</w:t>
      </w:r>
      <w:r w:rsidRPr="00043CE8">
        <w:rPr>
          <w:rFonts w:ascii="Calibri" w:hAnsi="Calibri"/>
        </w:rPr>
        <w:t xml:space="preserve"> Century look like?’</w:t>
      </w:r>
    </w:p>
    <w:p w14:paraId="170C9F71" w14:textId="77777777" w:rsidR="00043CE8" w:rsidRPr="00043CE8" w:rsidRDefault="00043CE8" w:rsidP="00043CE8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H. Adlai Murdoch (Tufts University), ‘Forging New Frameworks: Francophone Postcolonial Studies and the 21</w:t>
      </w:r>
      <w:r w:rsidRPr="00043CE8">
        <w:rPr>
          <w:rFonts w:ascii="Calibri" w:hAnsi="Calibri"/>
          <w:vertAlign w:val="superscript"/>
        </w:rPr>
        <w:t>st</w:t>
      </w:r>
      <w:r w:rsidRPr="00043CE8">
        <w:rPr>
          <w:rFonts w:ascii="Calibri" w:hAnsi="Calibri"/>
        </w:rPr>
        <w:t xml:space="preserve"> Century Caribbean’</w:t>
      </w:r>
    </w:p>
    <w:p w14:paraId="7E25F8A1" w14:textId="77777777" w:rsidR="004A3842" w:rsidRPr="00043CE8" w:rsidRDefault="004A3842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11C023F0" w14:textId="77777777" w:rsidR="00940D4A" w:rsidRPr="00043CE8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eastAsia="en-GB"/>
        </w:rPr>
      </w:pPr>
      <w:r w:rsidRPr="00043CE8">
        <w:rPr>
          <w:rFonts w:ascii="Calibri" w:eastAsia="Times New Roman" w:hAnsi="Calibri" w:cs="Times New Roman"/>
          <w:b/>
          <w:bCs/>
          <w:lang w:eastAsia="en-GB"/>
        </w:rPr>
        <w:t>3.30</w:t>
      </w:r>
      <w:r w:rsidR="00940D4A" w:rsidRPr="00043CE8">
        <w:rPr>
          <w:rFonts w:ascii="Calibri" w:eastAsia="Times New Roman" w:hAnsi="Calibri" w:cs="Times New Roman"/>
          <w:b/>
          <w:bCs/>
          <w:lang w:eastAsia="en-GB"/>
        </w:rPr>
        <w:t>-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>4</w:t>
      </w:r>
      <w:r w:rsidR="00940D4A" w:rsidRPr="00043CE8">
        <w:rPr>
          <w:rFonts w:ascii="Calibri" w:eastAsia="Times New Roman" w:hAnsi="Calibri" w:cs="Times New Roman"/>
          <w:b/>
          <w:bCs/>
          <w:lang w:eastAsia="en-GB"/>
        </w:rPr>
        <w:t>.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>0</w:t>
      </w:r>
      <w:r w:rsidR="00940D4A" w:rsidRPr="00043CE8">
        <w:rPr>
          <w:rFonts w:ascii="Calibri" w:eastAsia="Times New Roman" w:hAnsi="Calibri" w:cs="Times New Roman"/>
          <w:b/>
          <w:bCs/>
          <w:lang w:eastAsia="en-GB"/>
        </w:rPr>
        <w:t>0        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ab/>
      </w:r>
      <w:r w:rsidR="00940D4A" w:rsidRPr="00043CE8">
        <w:rPr>
          <w:rFonts w:ascii="Calibri" w:eastAsia="Times New Roman" w:hAnsi="Calibri" w:cs="Times New Roman"/>
          <w:b/>
          <w:bCs/>
          <w:lang w:eastAsia="en-GB"/>
        </w:rPr>
        <w:t>Coffee/Tea</w:t>
      </w:r>
    </w:p>
    <w:p w14:paraId="132F73F3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eastAsia="en-GB"/>
        </w:rPr>
      </w:pPr>
    </w:p>
    <w:p w14:paraId="1E7FE8E0" w14:textId="77777777" w:rsidR="00CF7576" w:rsidRPr="00043CE8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lang w:eastAsia="en-GB"/>
        </w:rPr>
        <w:t>4.00-5.</w:t>
      </w:r>
      <w:r w:rsidR="00F520CD" w:rsidRPr="00043CE8">
        <w:rPr>
          <w:rFonts w:ascii="Calibri" w:eastAsia="Times New Roman" w:hAnsi="Calibri" w:cs="Times New Roman"/>
          <w:b/>
          <w:bCs/>
          <w:lang w:eastAsia="en-GB"/>
        </w:rPr>
        <w:t>0</w:t>
      </w:r>
      <w:r w:rsidR="00940D4A" w:rsidRPr="00043CE8">
        <w:rPr>
          <w:rFonts w:ascii="Calibri" w:eastAsia="Times New Roman" w:hAnsi="Calibri" w:cs="Times New Roman"/>
          <w:b/>
          <w:bCs/>
          <w:lang w:eastAsia="en-GB"/>
        </w:rPr>
        <w:t xml:space="preserve">0         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ab/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Panel 4: Parallel Sessions </w:t>
      </w:r>
    </w:p>
    <w:p w14:paraId="2C15AAAC" w14:textId="77777777" w:rsidR="00CF7576" w:rsidRPr="00043CE8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</w:p>
    <w:p w14:paraId="56416565" w14:textId="77777777" w:rsidR="00F520CD" w:rsidRPr="00043CE8" w:rsidRDefault="00CF7576" w:rsidP="00393A1D">
      <w:pPr>
        <w:spacing w:after="60" w:line="240" w:lineRule="auto"/>
        <w:ind w:left="567" w:hanging="567"/>
        <w:rPr>
          <w:rFonts w:ascii="Calibri" w:hAnsi="Calibri"/>
          <w:b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Panel 4a: </w:t>
      </w:r>
      <w:r w:rsidR="00F520CD" w:rsidRPr="00043CE8">
        <w:rPr>
          <w:rFonts w:ascii="Calibri" w:hAnsi="Calibri"/>
          <w:b/>
        </w:rPr>
        <w:t>The Haitian Earthquake</w:t>
      </w:r>
    </w:p>
    <w:p w14:paraId="25DBB686" w14:textId="77777777" w:rsidR="00F520CD" w:rsidRPr="00043CE8" w:rsidRDefault="00F520CD" w:rsidP="00393A1D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Rachel Douglas</w:t>
      </w:r>
      <w:r w:rsidR="00723ED6" w:rsidRPr="00043CE8">
        <w:rPr>
          <w:rFonts w:ascii="Calibri" w:hAnsi="Calibri"/>
        </w:rPr>
        <w:t xml:space="preserve"> (University of Glasgow)</w:t>
      </w:r>
      <w:r w:rsidRPr="00043CE8">
        <w:rPr>
          <w:rFonts w:ascii="Calibri" w:hAnsi="Calibri"/>
        </w:rPr>
        <w:t>, ‘Writing the Haitian Earthquake and Creating Archives’</w:t>
      </w:r>
    </w:p>
    <w:p w14:paraId="78F5FC8E" w14:textId="77777777" w:rsidR="00F520CD" w:rsidRPr="00043CE8" w:rsidRDefault="00F520CD" w:rsidP="00393A1D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Charlotte Hammond</w:t>
      </w:r>
      <w:r w:rsidR="00723ED6" w:rsidRPr="00043CE8">
        <w:rPr>
          <w:rFonts w:ascii="Calibri" w:hAnsi="Calibri"/>
        </w:rPr>
        <w:t xml:space="preserve"> (Cardiff University)</w:t>
      </w:r>
      <w:r w:rsidRPr="00043CE8">
        <w:rPr>
          <w:rFonts w:ascii="Calibri" w:hAnsi="Calibri"/>
        </w:rPr>
        <w:t>, ‘Hacking the Assembly Line: Stitching against Slavery’</w:t>
      </w:r>
    </w:p>
    <w:p w14:paraId="0FE6D78A" w14:textId="77777777" w:rsidR="00CF7576" w:rsidRPr="00043CE8" w:rsidRDefault="00CF7576" w:rsidP="00393A1D">
      <w:pPr>
        <w:spacing w:after="60" w:line="240" w:lineRule="auto"/>
        <w:ind w:left="567" w:hanging="567"/>
        <w:rPr>
          <w:rFonts w:ascii="Calibri" w:hAnsi="Calibri" w:cs="Times New Roman"/>
          <w:b/>
        </w:rPr>
      </w:pPr>
    </w:p>
    <w:p w14:paraId="25E777AA" w14:textId="77777777" w:rsidR="00F520CD" w:rsidRPr="00043CE8" w:rsidRDefault="00CF7576" w:rsidP="00393A1D">
      <w:pPr>
        <w:spacing w:after="60" w:line="240" w:lineRule="auto"/>
        <w:ind w:left="567" w:hanging="567"/>
        <w:rPr>
          <w:rFonts w:ascii="Calibri" w:hAnsi="Calibri"/>
          <w:b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Panel 4b: </w:t>
      </w:r>
      <w:r w:rsidR="00F520CD" w:rsidRPr="00043CE8">
        <w:rPr>
          <w:rFonts w:ascii="Calibri" w:hAnsi="Calibri"/>
          <w:b/>
        </w:rPr>
        <w:t xml:space="preserve">The </w:t>
      </w:r>
      <w:proofErr w:type="spellStart"/>
      <w:r w:rsidR="00F520CD" w:rsidRPr="00043CE8">
        <w:rPr>
          <w:rFonts w:ascii="Calibri" w:hAnsi="Calibri"/>
          <w:b/>
        </w:rPr>
        <w:t>Banlieue</w:t>
      </w:r>
      <w:proofErr w:type="spellEnd"/>
      <w:r w:rsidR="00F520CD" w:rsidRPr="00043CE8">
        <w:rPr>
          <w:rFonts w:ascii="Calibri" w:hAnsi="Calibri"/>
          <w:b/>
        </w:rPr>
        <w:t xml:space="preserve"> in the 21</w:t>
      </w:r>
      <w:r w:rsidR="00F520CD" w:rsidRPr="00043CE8">
        <w:rPr>
          <w:rFonts w:ascii="Calibri" w:hAnsi="Calibri"/>
          <w:b/>
          <w:vertAlign w:val="superscript"/>
        </w:rPr>
        <w:t>st</w:t>
      </w:r>
      <w:r w:rsidR="00F520CD" w:rsidRPr="00043CE8">
        <w:rPr>
          <w:rFonts w:ascii="Calibri" w:hAnsi="Calibri"/>
          <w:b/>
        </w:rPr>
        <w:t xml:space="preserve"> Century</w:t>
      </w:r>
    </w:p>
    <w:p w14:paraId="3BE686E1" w14:textId="77777777" w:rsidR="00F520CD" w:rsidRPr="00043CE8" w:rsidRDefault="00F520CD" w:rsidP="00393A1D">
      <w:pPr>
        <w:spacing w:after="60" w:line="240" w:lineRule="auto"/>
        <w:ind w:left="567" w:hanging="567"/>
        <w:rPr>
          <w:rFonts w:ascii="Calibri" w:hAnsi="Calibri"/>
          <w:lang w:val="fr-FR"/>
        </w:rPr>
      </w:pPr>
      <w:r w:rsidRPr="00043CE8">
        <w:rPr>
          <w:rFonts w:ascii="Calibri" w:hAnsi="Calibri"/>
          <w:lang w:val="fr-FR"/>
        </w:rPr>
        <w:t xml:space="preserve">Céline </w:t>
      </w:r>
      <w:proofErr w:type="spellStart"/>
      <w:r w:rsidRPr="00043CE8">
        <w:rPr>
          <w:rFonts w:ascii="Calibri" w:hAnsi="Calibri"/>
          <w:lang w:val="fr-FR"/>
        </w:rPr>
        <w:t>Kodia</w:t>
      </w:r>
      <w:proofErr w:type="spellEnd"/>
      <w:r w:rsidR="00723ED6" w:rsidRPr="00043CE8">
        <w:rPr>
          <w:rFonts w:ascii="Calibri" w:hAnsi="Calibri"/>
          <w:lang w:val="fr-FR"/>
        </w:rPr>
        <w:t xml:space="preserve"> (McGill </w:t>
      </w:r>
      <w:proofErr w:type="spellStart"/>
      <w:r w:rsidR="00723ED6" w:rsidRPr="00043CE8">
        <w:rPr>
          <w:rFonts w:ascii="Calibri" w:hAnsi="Calibri"/>
          <w:lang w:val="fr-FR"/>
        </w:rPr>
        <w:t>University</w:t>
      </w:r>
      <w:proofErr w:type="spellEnd"/>
      <w:r w:rsidR="00723ED6" w:rsidRPr="00043CE8">
        <w:rPr>
          <w:rFonts w:ascii="Calibri" w:hAnsi="Calibri"/>
          <w:lang w:val="fr-FR"/>
        </w:rPr>
        <w:t>)</w:t>
      </w:r>
      <w:r w:rsidRPr="00043CE8">
        <w:rPr>
          <w:rFonts w:ascii="Calibri" w:hAnsi="Calibri"/>
          <w:lang w:val="fr-FR"/>
        </w:rPr>
        <w:t xml:space="preserve">, ‘Révolte(s) chez </w:t>
      </w:r>
      <w:proofErr w:type="spellStart"/>
      <w:r w:rsidRPr="00043CE8">
        <w:rPr>
          <w:rFonts w:ascii="Calibri" w:hAnsi="Calibri"/>
          <w:lang w:val="fr-FR"/>
        </w:rPr>
        <w:t>Insa</w:t>
      </w:r>
      <w:proofErr w:type="spellEnd"/>
      <w:r w:rsidRPr="00043CE8">
        <w:rPr>
          <w:rFonts w:ascii="Calibri" w:hAnsi="Calibri"/>
          <w:lang w:val="fr-FR"/>
        </w:rPr>
        <w:t xml:space="preserve"> </w:t>
      </w:r>
      <w:proofErr w:type="spellStart"/>
      <w:r w:rsidRPr="00043CE8">
        <w:rPr>
          <w:rFonts w:ascii="Calibri" w:hAnsi="Calibri"/>
          <w:lang w:val="fr-FR"/>
        </w:rPr>
        <w:t>Sané</w:t>
      </w:r>
      <w:proofErr w:type="spellEnd"/>
      <w:r w:rsidRPr="00043CE8">
        <w:rPr>
          <w:rFonts w:ascii="Calibri" w:hAnsi="Calibri"/>
          <w:lang w:val="fr-FR"/>
        </w:rPr>
        <w:t>’</w:t>
      </w:r>
    </w:p>
    <w:p w14:paraId="15D14294" w14:textId="77777777" w:rsidR="00F520CD" w:rsidRPr="00043CE8" w:rsidRDefault="00F520CD" w:rsidP="00393A1D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Rebecca Blanchard</w:t>
      </w:r>
      <w:r w:rsidR="00723ED6" w:rsidRPr="00043CE8">
        <w:rPr>
          <w:rFonts w:ascii="Calibri" w:hAnsi="Calibri"/>
        </w:rPr>
        <w:t xml:space="preserve"> (University of Toronto)</w:t>
      </w:r>
      <w:r w:rsidRPr="00043CE8">
        <w:rPr>
          <w:rFonts w:ascii="Calibri" w:hAnsi="Calibri"/>
        </w:rPr>
        <w:t>, ‘Recent Literary T</w:t>
      </w:r>
      <w:r w:rsidR="00D1067E" w:rsidRPr="00043CE8">
        <w:rPr>
          <w:rFonts w:ascii="Calibri" w:hAnsi="Calibri"/>
        </w:rPr>
        <w:t xml:space="preserve">rends from the French </w:t>
      </w:r>
      <w:proofErr w:type="spellStart"/>
      <w:r w:rsidR="00D1067E" w:rsidRPr="00514C7B">
        <w:rPr>
          <w:rFonts w:ascii="Calibri" w:hAnsi="Calibri"/>
          <w:i/>
        </w:rPr>
        <w:t>Banlieues</w:t>
      </w:r>
      <w:proofErr w:type="spellEnd"/>
      <w:r w:rsidRPr="00043CE8">
        <w:rPr>
          <w:rFonts w:ascii="Calibri" w:hAnsi="Calibri"/>
        </w:rPr>
        <w:t xml:space="preserve">: Dystopian Fiction and the </w:t>
      </w:r>
      <w:r w:rsidRPr="00043CE8">
        <w:rPr>
          <w:rFonts w:ascii="Calibri" w:hAnsi="Calibri"/>
          <w:i/>
        </w:rPr>
        <w:t xml:space="preserve">Roman </w:t>
      </w:r>
      <w:proofErr w:type="spellStart"/>
      <w:r w:rsidRPr="00043CE8">
        <w:rPr>
          <w:rFonts w:ascii="Calibri" w:hAnsi="Calibri"/>
          <w:i/>
        </w:rPr>
        <w:t>d’anticipation</w:t>
      </w:r>
      <w:proofErr w:type="spellEnd"/>
      <w:r w:rsidRPr="00043CE8">
        <w:rPr>
          <w:rFonts w:ascii="Calibri" w:hAnsi="Calibri"/>
        </w:rPr>
        <w:t>’</w:t>
      </w:r>
    </w:p>
    <w:p w14:paraId="17F3DD44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eastAsia="en-GB"/>
        </w:rPr>
      </w:pPr>
    </w:p>
    <w:p w14:paraId="017C47B5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Cs/>
          <w:lang w:eastAsia="en-GB"/>
        </w:rPr>
      </w:pPr>
      <w:r w:rsidRPr="00043CE8">
        <w:rPr>
          <w:rFonts w:ascii="Calibri" w:eastAsia="Times New Roman" w:hAnsi="Calibri" w:cs="Times New Roman"/>
          <w:b/>
          <w:bCs/>
          <w:lang w:eastAsia="en-GB"/>
        </w:rPr>
        <w:t>5.</w:t>
      </w:r>
      <w:r w:rsidR="00F520CD" w:rsidRPr="00043CE8">
        <w:rPr>
          <w:rFonts w:ascii="Calibri" w:eastAsia="Times New Roman" w:hAnsi="Calibri" w:cs="Times New Roman"/>
          <w:b/>
          <w:bCs/>
          <w:lang w:eastAsia="en-GB"/>
        </w:rPr>
        <w:t>0</w:t>
      </w:r>
      <w:r w:rsidR="00CF7576" w:rsidRPr="00043CE8">
        <w:rPr>
          <w:rFonts w:ascii="Calibri" w:eastAsia="Times New Roman" w:hAnsi="Calibri" w:cs="Times New Roman"/>
          <w:b/>
          <w:bCs/>
          <w:lang w:eastAsia="en-GB"/>
        </w:rPr>
        <w:t>0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>-6.</w:t>
      </w:r>
      <w:r w:rsidR="00F520CD" w:rsidRPr="00043CE8">
        <w:rPr>
          <w:rFonts w:ascii="Calibri" w:eastAsia="Times New Roman" w:hAnsi="Calibri" w:cs="Times New Roman"/>
          <w:b/>
          <w:bCs/>
          <w:lang w:eastAsia="en-GB"/>
        </w:rPr>
        <w:t>0</w:t>
      </w:r>
      <w:r w:rsidR="00CF7576" w:rsidRPr="00043CE8">
        <w:rPr>
          <w:rFonts w:ascii="Calibri" w:eastAsia="Times New Roman" w:hAnsi="Calibri" w:cs="Times New Roman"/>
          <w:b/>
          <w:bCs/>
          <w:lang w:eastAsia="en-GB"/>
        </w:rPr>
        <w:t>0</w:t>
      </w:r>
      <w:r w:rsidRPr="00043CE8">
        <w:rPr>
          <w:rFonts w:ascii="Calibri" w:eastAsia="Times New Roman" w:hAnsi="Calibri" w:cs="Times New Roman"/>
          <w:b/>
          <w:bCs/>
          <w:lang w:eastAsia="en-GB"/>
        </w:rPr>
        <w:t xml:space="preserve">         </w:t>
      </w:r>
      <w:r w:rsidR="00CF7576" w:rsidRPr="00043CE8">
        <w:rPr>
          <w:rFonts w:ascii="Calibri" w:eastAsia="Times New Roman" w:hAnsi="Calibri" w:cs="Times New Roman"/>
          <w:b/>
          <w:bCs/>
          <w:lang w:eastAsia="en-GB"/>
        </w:rPr>
        <w:tab/>
      </w:r>
      <w:r w:rsidRPr="00043CE8">
        <w:rPr>
          <w:rFonts w:ascii="Calibri" w:eastAsia="Times New Roman" w:hAnsi="Calibri" w:cs="Times New Roman"/>
          <w:b/>
          <w:bCs/>
          <w:lang w:eastAsia="en-GB"/>
        </w:rPr>
        <w:t xml:space="preserve">Plenary Session: Louise Hardwick </w:t>
      </w:r>
      <w:r w:rsidRPr="00043CE8">
        <w:rPr>
          <w:rFonts w:ascii="Calibri" w:eastAsia="Times New Roman" w:hAnsi="Calibri" w:cs="Times New Roman"/>
          <w:bCs/>
          <w:lang w:eastAsia="en-GB"/>
        </w:rPr>
        <w:t>(University of Birmingham)</w:t>
      </w:r>
    </w:p>
    <w:p w14:paraId="17D7A19B" w14:textId="77777777" w:rsidR="002648C9" w:rsidRPr="00043CE8" w:rsidRDefault="00940D4A" w:rsidP="002648C9">
      <w:pPr>
        <w:spacing w:after="60" w:line="240" w:lineRule="auto"/>
        <w:ind w:left="567" w:hanging="567"/>
        <w:rPr>
          <w:rFonts w:ascii="Calibri" w:hAnsi="Calibri"/>
          <w:lang w:val="en-US" w:eastAsia="fr-FR"/>
        </w:rPr>
      </w:pPr>
      <w:r w:rsidRPr="00043CE8">
        <w:rPr>
          <w:rFonts w:ascii="Calibri" w:eastAsia="Times New Roman" w:hAnsi="Calibri" w:cs="Times New Roman"/>
          <w:b/>
          <w:bCs/>
          <w:lang w:eastAsia="en-GB"/>
        </w:rPr>
        <w:tab/>
      </w:r>
      <w:r w:rsidRPr="00043CE8">
        <w:rPr>
          <w:rFonts w:ascii="Calibri" w:eastAsia="Times New Roman" w:hAnsi="Calibri" w:cs="Times New Roman"/>
          <w:bCs/>
          <w:lang w:eastAsia="en-GB"/>
        </w:rPr>
        <w:t xml:space="preserve">            </w:t>
      </w:r>
      <w:r w:rsidR="00CF7576" w:rsidRPr="00043CE8">
        <w:rPr>
          <w:rFonts w:ascii="Calibri" w:eastAsia="Times New Roman" w:hAnsi="Calibri" w:cs="Times New Roman"/>
          <w:bCs/>
          <w:lang w:eastAsia="en-GB"/>
        </w:rPr>
        <w:tab/>
      </w:r>
      <w:r w:rsidRPr="00043CE8">
        <w:rPr>
          <w:rFonts w:ascii="Calibri" w:eastAsia="Times New Roman" w:hAnsi="Calibri" w:cs="Times New Roman"/>
          <w:bCs/>
          <w:lang w:eastAsia="en-GB"/>
        </w:rPr>
        <w:t>‘</w:t>
      </w:r>
      <w:r w:rsidRPr="00043CE8">
        <w:rPr>
          <w:rFonts w:ascii="Calibri" w:hAnsi="Calibri"/>
          <w:lang w:val="en-US" w:eastAsia="fr-FR"/>
        </w:rPr>
        <w:t xml:space="preserve">Joseph </w:t>
      </w:r>
      <w:proofErr w:type="spellStart"/>
      <w:r w:rsidRPr="00043CE8">
        <w:rPr>
          <w:rFonts w:ascii="Calibri" w:hAnsi="Calibri"/>
          <w:lang w:val="en-US" w:eastAsia="fr-FR"/>
        </w:rPr>
        <w:t>Zobel</w:t>
      </w:r>
      <w:proofErr w:type="spellEnd"/>
      <w:r w:rsidRPr="00043CE8">
        <w:rPr>
          <w:rFonts w:ascii="Calibri" w:hAnsi="Calibri"/>
          <w:lang w:val="en-US" w:eastAsia="fr-FR"/>
        </w:rPr>
        <w:t xml:space="preserve">: </w:t>
      </w:r>
      <w:proofErr w:type="spellStart"/>
      <w:r w:rsidRPr="00043CE8">
        <w:rPr>
          <w:rFonts w:ascii="Calibri" w:hAnsi="Calibri"/>
          <w:lang w:val="en-US" w:eastAsia="fr-FR"/>
        </w:rPr>
        <w:t>Négritude</w:t>
      </w:r>
      <w:proofErr w:type="spellEnd"/>
      <w:r w:rsidRPr="00043CE8">
        <w:rPr>
          <w:rFonts w:ascii="Calibri" w:hAnsi="Calibri"/>
          <w:lang w:val="en-US" w:eastAsia="fr-FR"/>
        </w:rPr>
        <w:t xml:space="preserve"> and the Novel’</w:t>
      </w:r>
    </w:p>
    <w:p w14:paraId="04D47314" w14:textId="77777777" w:rsidR="00C061A0" w:rsidRPr="00043CE8" w:rsidRDefault="00C061A0" w:rsidP="002648C9">
      <w:pPr>
        <w:spacing w:after="60" w:line="240" w:lineRule="auto"/>
        <w:ind w:left="567" w:hanging="567"/>
        <w:rPr>
          <w:rFonts w:ascii="Calibri" w:eastAsia="Times New Roman" w:hAnsi="Calibri" w:cs="Times New Roman"/>
          <w:bCs/>
          <w:lang w:eastAsia="en-GB"/>
        </w:rPr>
      </w:pPr>
    </w:p>
    <w:p w14:paraId="465F6949" w14:textId="77777777" w:rsidR="00940D4A" w:rsidRPr="00043CE8" w:rsidRDefault="00940D4A" w:rsidP="002648C9">
      <w:pPr>
        <w:spacing w:after="60" w:line="240" w:lineRule="auto"/>
        <w:ind w:left="567" w:hanging="567"/>
        <w:rPr>
          <w:rFonts w:ascii="Calibri" w:eastAsia="Times New Roman" w:hAnsi="Calibri" w:cs="Times New Roman"/>
          <w:bCs/>
          <w:lang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6.</w:t>
      </w:r>
      <w:r w:rsidR="00F520CD" w:rsidRPr="00043CE8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0-7.</w:t>
      </w:r>
      <w:r w:rsidR="00F520CD" w:rsidRPr="00043CE8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0         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ab/>
      </w:r>
      <w:proofErr w:type="gramStart"/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Vin</w:t>
      </w:r>
      <w:proofErr w:type="gramEnd"/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 </w:t>
      </w:r>
      <w:proofErr w:type="spellStart"/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d’Honneur</w:t>
      </w:r>
      <w:proofErr w:type="spellEnd"/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 </w:t>
      </w:r>
    </w:p>
    <w:p w14:paraId="555700C7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05C5BFFE" w14:textId="77777777" w:rsidR="00EB60B3" w:rsidRPr="00043CE8" w:rsidRDefault="00EB60B3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Cs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7.30 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="00393A1D" w:rsidRPr="00043CE8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Conference dinner</w:t>
      </w:r>
      <w:r w:rsidR="00393A1D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 </w:t>
      </w:r>
      <w:r w:rsidR="00393A1D" w:rsidRPr="00043CE8">
        <w:rPr>
          <w:rFonts w:ascii="Calibri" w:eastAsia="Times New Roman" w:hAnsi="Calibri" w:cs="Times New Roman"/>
          <w:bCs/>
          <w:lang w:val="en-US" w:eastAsia="en-GB"/>
        </w:rPr>
        <w:t>(at own expense)</w:t>
      </w:r>
    </w:p>
    <w:p w14:paraId="0E6323C1" w14:textId="77777777" w:rsidR="00723ED6" w:rsidRPr="00043CE8" w:rsidRDefault="00723ED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0C5F6A99" w14:textId="77777777" w:rsidR="00723ED6" w:rsidRPr="00043CE8" w:rsidRDefault="00723ED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43892DFF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u w:val="single"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u w:val="single"/>
          <w:lang w:val="en-US" w:eastAsia="en-GB"/>
        </w:rPr>
        <w:t>Saturday 19 November 2016</w:t>
      </w:r>
    </w:p>
    <w:p w14:paraId="00B6753E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</w:p>
    <w:p w14:paraId="72BC8AAF" w14:textId="77777777" w:rsidR="00CF7576" w:rsidRPr="00043CE8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9</w:t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>.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3</w:t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>0-11.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0     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ab/>
        <w:t xml:space="preserve">Panel 5: Parallel Sessions </w:t>
      </w:r>
    </w:p>
    <w:p w14:paraId="46216080" w14:textId="77777777" w:rsidR="00723ED6" w:rsidRPr="00043CE8" w:rsidRDefault="00723ED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3099382A" w14:textId="77777777" w:rsidR="00C061A0" w:rsidRPr="00043CE8" w:rsidRDefault="002648C9" w:rsidP="00C061A0">
      <w:pPr>
        <w:spacing w:after="60" w:line="240" w:lineRule="auto"/>
        <w:ind w:left="567" w:hanging="567"/>
        <w:rPr>
          <w:rFonts w:ascii="Calibri" w:hAnsi="Calibri"/>
          <w:b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Panel 5a:</w:t>
      </w:r>
      <w:r w:rsidR="00C061A0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 </w:t>
      </w:r>
      <w:r w:rsidR="00C061A0" w:rsidRPr="00043CE8">
        <w:rPr>
          <w:rFonts w:ascii="Calibri" w:hAnsi="Calibri"/>
          <w:b/>
        </w:rPr>
        <w:t>Countering Violence and Terrorism</w:t>
      </w:r>
    </w:p>
    <w:p w14:paraId="010C8019" w14:textId="77777777" w:rsidR="00C061A0" w:rsidRPr="00043CE8" w:rsidRDefault="00C061A0" w:rsidP="00C061A0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Caroline Williamson (University College Cork), ‘</w:t>
      </w:r>
      <w:r w:rsidRPr="00043CE8">
        <w:rPr>
          <w:rFonts w:ascii="Calibri" w:hAnsi="Calibri"/>
          <w:i/>
        </w:rPr>
        <w:t xml:space="preserve">Silence on </w:t>
      </w:r>
      <w:proofErr w:type="spellStart"/>
      <w:r w:rsidRPr="00043CE8">
        <w:rPr>
          <w:rFonts w:ascii="Calibri" w:hAnsi="Calibri"/>
          <w:i/>
        </w:rPr>
        <w:t>meurt</w:t>
      </w:r>
      <w:proofErr w:type="spellEnd"/>
      <w:r w:rsidRPr="00043CE8">
        <w:rPr>
          <w:rFonts w:ascii="Calibri" w:hAnsi="Calibri"/>
          <w:i/>
        </w:rPr>
        <w:t>’</w:t>
      </w:r>
      <w:r w:rsidRPr="00043CE8">
        <w:rPr>
          <w:rFonts w:ascii="Calibri" w:hAnsi="Calibri"/>
        </w:rPr>
        <w:t>: The Role of Translation in Understanding 21</w:t>
      </w:r>
      <w:r w:rsidRPr="00043CE8">
        <w:rPr>
          <w:rFonts w:ascii="Calibri" w:hAnsi="Calibri"/>
          <w:vertAlign w:val="superscript"/>
        </w:rPr>
        <w:t>st</w:t>
      </w:r>
      <w:r w:rsidRPr="00043CE8">
        <w:rPr>
          <w:rFonts w:ascii="Calibri" w:hAnsi="Calibri"/>
        </w:rPr>
        <w:t xml:space="preserve"> Century African Conflicts’</w:t>
      </w:r>
    </w:p>
    <w:p w14:paraId="579AF494" w14:textId="777DD123" w:rsidR="00C061A0" w:rsidRPr="00043CE8" w:rsidRDefault="00C061A0" w:rsidP="00C061A0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Maria Flood (</w:t>
      </w:r>
      <w:proofErr w:type="spellStart"/>
      <w:r w:rsidR="00AD434C">
        <w:rPr>
          <w:rFonts w:ascii="Calibri" w:hAnsi="Calibri"/>
        </w:rPr>
        <w:t>Keele</w:t>
      </w:r>
      <w:proofErr w:type="spellEnd"/>
      <w:r w:rsidRPr="00043CE8">
        <w:rPr>
          <w:rFonts w:ascii="Calibri" w:hAnsi="Calibri"/>
        </w:rPr>
        <w:t xml:space="preserve"> University), ‘Screening Terrorism: Genre, Form and Aesthetic Technique – A Case Study from Mali’</w:t>
      </w:r>
    </w:p>
    <w:p w14:paraId="6EA5C621" w14:textId="647EBEBE" w:rsidR="00C061A0" w:rsidRPr="00043CE8" w:rsidRDefault="00C061A0" w:rsidP="00C061A0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 xml:space="preserve">Veronica Dean (UCLA), </w:t>
      </w:r>
      <w:r w:rsidR="00514C7B">
        <w:rPr>
          <w:rFonts w:ascii="Calibri" w:hAnsi="Calibri"/>
        </w:rPr>
        <w:t>‘</w:t>
      </w:r>
      <w:proofErr w:type="gramStart"/>
      <w:r w:rsidRPr="00043CE8">
        <w:rPr>
          <w:rFonts w:ascii="Calibri" w:hAnsi="Calibri"/>
        </w:rPr>
        <w:t>The</w:t>
      </w:r>
      <w:proofErr w:type="gramEnd"/>
      <w:r w:rsidRPr="00043CE8">
        <w:rPr>
          <w:rFonts w:ascii="Calibri" w:hAnsi="Calibri"/>
        </w:rPr>
        <w:t xml:space="preserve"> narration of violence, the spectacle of terrorism: Algerian author Salim </w:t>
      </w:r>
      <w:proofErr w:type="spellStart"/>
      <w:r w:rsidRPr="00043CE8">
        <w:rPr>
          <w:rFonts w:ascii="Calibri" w:hAnsi="Calibri"/>
        </w:rPr>
        <w:t>Bachi’s</w:t>
      </w:r>
      <w:proofErr w:type="spellEnd"/>
      <w:r w:rsidRPr="00043CE8">
        <w:rPr>
          <w:rFonts w:ascii="Calibri" w:hAnsi="Calibri"/>
        </w:rPr>
        <w:t xml:space="preserve"> </w:t>
      </w:r>
      <w:proofErr w:type="spellStart"/>
      <w:r w:rsidRPr="00043CE8">
        <w:rPr>
          <w:rFonts w:ascii="Calibri" w:hAnsi="Calibri"/>
          <w:i/>
        </w:rPr>
        <w:t>Tuez</w:t>
      </w:r>
      <w:proofErr w:type="spellEnd"/>
      <w:r w:rsidRPr="00043CE8">
        <w:rPr>
          <w:rFonts w:ascii="Calibri" w:hAnsi="Calibri"/>
          <w:i/>
        </w:rPr>
        <w:t xml:space="preserve">-les </w:t>
      </w:r>
      <w:proofErr w:type="spellStart"/>
      <w:r w:rsidRPr="00043CE8">
        <w:rPr>
          <w:rFonts w:ascii="Calibri" w:hAnsi="Calibri"/>
          <w:i/>
        </w:rPr>
        <w:t>tous</w:t>
      </w:r>
      <w:proofErr w:type="spellEnd"/>
      <w:r w:rsidRPr="00043CE8">
        <w:rPr>
          <w:rFonts w:ascii="Calibri" w:hAnsi="Calibri"/>
        </w:rPr>
        <w:t xml:space="preserve"> and </w:t>
      </w:r>
      <w:proofErr w:type="spellStart"/>
      <w:r w:rsidRPr="00043CE8">
        <w:rPr>
          <w:rFonts w:ascii="Calibri" w:hAnsi="Calibri"/>
          <w:i/>
        </w:rPr>
        <w:t>Moi</w:t>
      </w:r>
      <w:proofErr w:type="spellEnd"/>
      <w:r w:rsidRPr="00043CE8">
        <w:rPr>
          <w:rFonts w:ascii="Calibri" w:hAnsi="Calibri"/>
          <w:i/>
        </w:rPr>
        <w:t xml:space="preserve">, Khaled </w:t>
      </w:r>
      <w:proofErr w:type="spellStart"/>
      <w:r w:rsidRPr="00043CE8">
        <w:rPr>
          <w:rFonts w:ascii="Calibri" w:hAnsi="Calibri"/>
          <w:i/>
        </w:rPr>
        <w:t>Kelkal</w:t>
      </w:r>
      <w:proofErr w:type="spellEnd"/>
      <w:r w:rsidR="00514C7B">
        <w:rPr>
          <w:rFonts w:ascii="Calibri" w:hAnsi="Calibri"/>
        </w:rPr>
        <w:t>’</w:t>
      </w:r>
    </w:p>
    <w:p w14:paraId="7FD2162A" w14:textId="77777777" w:rsidR="002648C9" w:rsidRPr="00043CE8" w:rsidRDefault="002648C9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eastAsia="en-GB"/>
        </w:rPr>
      </w:pPr>
    </w:p>
    <w:p w14:paraId="1AEBAFA6" w14:textId="77777777" w:rsidR="00C061A0" w:rsidRPr="00043CE8" w:rsidRDefault="002648C9" w:rsidP="00C061A0">
      <w:pPr>
        <w:spacing w:after="60" w:line="240" w:lineRule="auto"/>
        <w:ind w:left="567" w:hanging="567"/>
        <w:rPr>
          <w:rFonts w:ascii="Calibri" w:hAnsi="Calibri"/>
          <w:b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Panel 5b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: </w:t>
      </w:r>
      <w:r w:rsidR="00C061A0" w:rsidRPr="00043CE8">
        <w:rPr>
          <w:rFonts w:ascii="Calibri" w:hAnsi="Calibri"/>
          <w:b/>
        </w:rPr>
        <w:t>Francophone Algerian Literature in the 21</w:t>
      </w:r>
      <w:r w:rsidR="00C061A0" w:rsidRPr="00043CE8">
        <w:rPr>
          <w:rFonts w:ascii="Calibri" w:hAnsi="Calibri"/>
          <w:b/>
          <w:vertAlign w:val="superscript"/>
        </w:rPr>
        <w:t>st</w:t>
      </w:r>
      <w:r w:rsidR="00C061A0" w:rsidRPr="00043CE8">
        <w:rPr>
          <w:rFonts w:ascii="Calibri" w:hAnsi="Calibri"/>
          <w:b/>
        </w:rPr>
        <w:t xml:space="preserve"> Century </w:t>
      </w:r>
    </w:p>
    <w:p w14:paraId="5EBE4666" w14:textId="77777777" w:rsidR="00C061A0" w:rsidRPr="00043CE8" w:rsidRDefault="00C061A0" w:rsidP="00C061A0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Joseph Ford (University of Leeds), ‘Who reads francophone Algerian literature? The literary scene in contemporary Algeria’</w:t>
      </w:r>
    </w:p>
    <w:p w14:paraId="449FA1C1" w14:textId="45490EA1" w:rsidR="00C061A0" w:rsidRPr="00043CE8" w:rsidRDefault="00C061A0" w:rsidP="00C061A0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 xml:space="preserve">Amar </w:t>
      </w:r>
      <w:proofErr w:type="spellStart"/>
      <w:r w:rsidRPr="00043CE8">
        <w:rPr>
          <w:rFonts w:ascii="Calibri" w:hAnsi="Calibri"/>
        </w:rPr>
        <w:t>Guendouzi</w:t>
      </w:r>
      <w:proofErr w:type="spellEnd"/>
      <w:r w:rsidRPr="00043CE8">
        <w:rPr>
          <w:rFonts w:ascii="Calibri" w:hAnsi="Calibri"/>
        </w:rPr>
        <w:t xml:space="preserve"> (</w:t>
      </w:r>
      <w:proofErr w:type="spellStart"/>
      <w:r w:rsidRPr="00043CE8">
        <w:rPr>
          <w:rFonts w:ascii="Calibri" w:hAnsi="Calibri"/>
        </w:rPr>
        <w:t>Mouloud</w:t>
      </w:r>
      <w:proofErr w:type="spellEnd"/>
      <w:r w:rsidRPr="00043CE8">
        <w:rPr>
          <w:rFonts w:ascii="Calibri" w:hAnsi="Calibri"/>
        </w:rPr>
        <w:t xml:space="preserve"> </w:t>
      </w:r>
      <w:proofErr w:type="spellStart"/>
      <w:r w:rsidRPr="00043CE8">
        <w:rPr>
          <w:rFonts w:ascii="Calibri" w:hAnsi="Calibri"/>
        </w:rPr>
        <w:t>M</w:t>
      </w:r>
      <w:r w:rsidR="00AD434C">
        <w:rPr>
          <w:rFonts w:ascii="Calibri" w:hAnsi="Calibri"/>
        </w:rPr>
        <w:t>a</w:t>
      </w:r>
      <w:r w:rsidRPr="00043CE8">
        <w:rPr>
          <w:rFonts w:ascii="Calibri" w:hAnsi="Calibri"/>
        </w:rPr>
        <w:t>mmeri</w:t>
      </w:r>
      <w:proofErr w:type="spellEnd"/>
      <w:r w:rsidRPr="00043CE8">
        <w:rPr>
          <w:rFonts w:ascii="Calibri" w:hAnsi="Calibri"/>
        </w:rPr>
        <w:t xml:space="preserve"> University of </w:t>
      </w:r>
      <w:proofErr w:type="spellStart"/>
      <w:r w:rsidRPr="00043CE8">
        <w:rPr>
          <w:rFonts w:ascii="Calibri" w:hAnsi="Calibri"/>
        </w:rPr>
        <w:t>Tizi-Ouzou</w:t>
      </w:r>
      <w:proofErr w:type="spellEnd"/>
      <w:r w:rsidRPr="00043CE8">
        <w:rPr>
          <w:rFonts w:ascii="Calibri" w:hAnsi="Calibri"/>
        </w:rPr>
        <w:t>), ‘Contemporary Algerian Francophone Literature and the “War of Memories”’</w:t>
      </w:r>
    </w:p>
    <w:p w14:paraId="3B0D35C4" w14:textId="4A9EE22B" w:rsidR="00C061A0" w:rsidRPr="00043CE8" w:rsidRDefault="00C061A0" w:rsidP="00C061A0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 xml:space="preserve">Jane </w:t>
      </w:r>
      <w:proofErr w:type="spellStart"/>
      <w:r w:rsidRPr="00043CE8">
        <w:rPr>
          <w:rFonts w:ascii="Calibri" w:hAnsi="Calibri"/>
        </w:rPr>
        <w:t>Hiddleston</w:t>
      </w:r>
      <w:proofErr w:type="spellEnd"/>
      <w:r w:rsidRPr="00043CE8">
        <w:rPr>
          <w:rFonts w:ascii="Calibri" w:hAnsi="Calibri"/>
        </w:rPr>
        <w:t xml:space="preserve"> (University of Oxford), ‘</w:t>
      </w:r>
      <w:proofErr w:type="spellStart"/>
      <w:r w:rsidRPr="006469A9">
        <w:rPr>
          <w:rFonts w:ascii="Calibri" w:hAnsi="Calibri"/>
          <w:i/>
        </w:rPr>
        <w:t>Pourquoi</w:t>
      </w:r>
      <w:proofErr w:type="spellEnd"/>
      <w:r w:rsidRPr="006469A9">
        <w:rPr>
          <w:rFonts w:ascii="Calibri" w:hAnsi="Calibri"/>
          <w:i/>
        </w:rPr>
        <w:t xml:space="preserve"> </w:t>
      </w:r>
      <w:proofErr w:type="spellStart"/>
      <w:r w:rsidRPr="006469A9">
        <w:rPr>
          <w:rFonts w:ascii="Calibri" w:hAnsi="Calibri"/>
          <w:i/>
        </w:rPr>
        <w:t>écrire</w:t>
      </w:r>
      <w:proofErr w:type="spellEnd"/>
      <w:r w:rsidRPr="00043CE8">
        <w:rPr>
          <w:rFonts w:ascii="Calibri" w:hAnsi="Calibri"/>
        </w:rPr>
        <w:t>? Literature, democracy and doubt in 21</w:t>
      </w:r>
      <w:r w:rsidRPr="00043CE8">
        <w:rPr>
          <w:rFonts w:ascii="Calibri" w:hAnsi="Calibri"/>
          <w:vertAlign w:val="superscript"/>
        </w:rPr>
        <w:t>st</w:t>
      </w:r>
      <w:r w:rsidRPr="00043CE8">
        <w:rPr>
          <w:rFonts w:ascii="Calibri" w:hAnsi="Calibri"/>
        </w:rPr>
        <w:t xml:space="preserve"> Ce</w:t>
      </w:r>
      <w:r w:rsidR="00AD434C">
        <w:rPr>
          <w:rFonts w:ascii="Calibri" w:hAnsi="Calibri"/>
        </w:rPr>
        <w:t>ntury Francophone Algerian Writ</w:t>
      </w:r>
      <w:r w:rsidRPr="00043CE8">
        <w:rPr>
          <w:rFonts w:ascii="Calibri" w:hAnsi="Calibri"/>
        </w:rPr>
        <w:t>ing’</w:t>
      </w:r>
    </w:p>
    <w:p w14:paraId="4B60E4A1" w14:textId="77777777" w:rsidR="004A3842" w:rsidRPr="00043CE8" w:rsidRDefault="004A3842" w:rsidP="00393A1D">
      <w:pPr>
        <w:spacing w:after="60" w:line="240" w:lineRule="auto"/>
        <w:ind w:left="567" w:hanging="567"/>
        <w:rPr>
          <w:rFonts w:ascii="Calibri" w:hAnsi="Calibri"/>
        </w:rPr>
      </w:pPr>
    </w:p>
    <w:p w14:paraId="5F2FD452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11.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0-1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>1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.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>3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0    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Coffee/Tea</w:t>
      </w:r>
      <w:r w:rsidRPr="00043CE8">
        <w:rPr>
          <w:rFonts w:ascii="Calibri" w:eastAsia="Times New Roman" w:hAnsi="Calibri" w:cs="Times New Roman"/>
          <w:lang w:val="en-US" w:eastAsia="en-GB"/>
        </w:rPr>
        <w:t> </w:t>
      </w:r>
    </w:p>
    <w:p w14:paraId="48F133D7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685EA814" w14:textId="77777777" w:rsidR="00CF7576" w:rsidRPr="00043CE8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11.30-1.00 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ab/>
        <w:t xml:space="preserve">Panel 6: Parallel Sessions </w:t>
      </w:r>
    </w:p>
    <w:p w14:paraId="1262F377" w14:textId="77777777" w:rsidR="00CF7576" w:rsidRPr="00043CE8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196D1AA0" w14:textId="77777777" w:rsidR="00F27F0B" w:rsidRPr="004A3842" w:rsidRDefault="00CF7576" w:rsidP="00F27F0B">
      <w:pPr>
        <w:spacing w:after="60" w:line="240" w:lineRule="auto"/>
        <w:ind w:left="567" w:hanging="567"/>
        <w:rPr>
          <w:rFonts w:ascii="Calibri" w:hAnsi="Calibri"/>
          <w:b/>
        </w:rPr>
      </w:pPr>
      <w:r w:rsidRPr="00043CE8">
        <w:rPr>
          <w:rFonts w:ascii="Calibri" w:eastAsia="Times New Roman" w:hAnsi="Calibri" w:cs="Times New Roman"/>
          <w:b/>
          <w:bCs/>
          <w:lang w:eastAsia="en-GB"/>
        </w:rPr>
        <w:t xml:space="preserve">Panel 6a: </w:t>
      </w:r>
      <w:r w:rsidR="00F27F0B" w:rsidRPr="004A3842">
        <w:rPr>
          <w:rFonts w:ascii="Calibri" w:hAnsi="Calibri"/>
          <w:b/>
        </w:rPr>
        <w:t>Memory and the 21</w:t>
      </w:r>
      <w:r w:rsidR="00F27F0B" w:rsidRPr="004A3842">
        <w:rPr>
          <w:rFonts w:ascii="Calibri" w:hAnsi="Calibri"/>
          <w:b/>
          <w:vertAlign w:val="superscript"/>
        </w:rPr>
        <w:t>st</w:t>
      </w:r>
      <w:r w:rsidR="00F27F0B" w:rsidRPr="004A3842">
        <w:rPr>
          <w:rFonts w:ascii="Calibri" w:hAnsi="Calibri"/>
          <w:b/>
        </w:rPr>
        <w:t xml:space="preserve"> Century</w:t>
      </w:r>
    </w:p>
    <w:p w14:paraId="09A33C4D" w14:textId="77777777" w:rsidR="00F27F0B" w:rsidRPr="004A3842" w:rsidRDefault="00F27F0B" w:rsidP="00F27F0B">
      <w:pPr>
        <w:spacing w:after="60" w:line="240" w:lineRule="auto"/>
        <w:ind w:left="567" w:hanging="567"/>
        <w:rPr>
          <w:rFonts w:ascii="Calibri" w:hAnsi="Calibri"/>
          <w:lang w:val="fr-FR"/>
        </w:rPr>
      </w:pPr>
      <w:r w:rsidRPr="00B56E03">
        <w:rPr>
          <w:rFonts w:ascii="Calibri" w:hAnsi="Calibri"/>
          <w:lang w:val="fr-FR"/>
        </w:rPr>
        <w:t xml:space="preserve">Nanar </w:t>
      </w:r>
      <w:proofErr w:type="spellStart"/>
      <w:r w:rsidRPr="00B56E03">
        <w:rPr>
          <w:rFonts w:ascii="Calibri" w:hAnsi="Calibri"/>
          <w:lang w:val="fr-FR"/>
        </w:rPr>
        <w:t>Khamo</w:t>
      </w:r>
      <w:proofErr w:type="spellEnd"/>
      <w:r w:rsidRPr="00B56E03">
        <w:rPr>
          <w:rFonts w:ascii="Calibri" w:hAnsi="Calibri"/>
          <w:lang w:val="fr-FR"/>
        </w:rPr>
        <w:t xml:space="preserve"> (UCLA), ‘Memory and violence </w:t>
      </w:r>
      <w:r w:rsidRPr="004A3842">
        <w:rPr>
          <w:rFonts w:ascii="Calibri" w:hAnsi="Calibri"/>
          <w:lang w:val="fr-FR"/>
        </w:rPr>
        <w:t xml:space="preserve">in </w:t>
      </w:r>
      <w:proofErr w:type="spellStart"/>
      <w:r w:rsidRPr="004A3842">
        <w:rPr>
          <w:rFonts w:ascii="Calibri" w:hAnsi="Calibri"/>
          <w:lang w:val="fr-FR"/>
        </w:rPr>
        <w:t>Appanah’s</w:t>
      </w:r>
      <w:proofErr w:type="spellEnd"/>
      <w:r w:rsidRPr="004A3842">
        <w:rPr>
          <w:rFonts w:ascii="Calibri" w:hAnsi="Calibri"/>
          <w:lang w:val="fr-FR"/>
        </w:rPr>
        <w:t xml:space="preserve"> </w:t>
      </w:r>
      <w:r w:rsidRPr="004A3842">
        <w:rPr>
          <w:rFonts w:ascii="Calibri" w:hAnsi="Calibri"/>
          <w:i/>
          <w:lang w:val="fr-FR"/>
        </w:rPr>
        <w:t>Le dernier frère</w:t>
      </w:r>
      <w:r w:rsidRPr="004A3842">
        <w:rPr>
          <w:rFonts w:ascii="Calibri" w:hAnsi="Calibri"/>
          <w:lang w:val="fr-FR"/>
        </w:rPr>
        <w:t xml:space="preserve"> and </w:t>
      </w:r>
      <w:r w:rsidRPr="004A3842">
        <w:rPr>
          <w:rFonts w:ascii="Calibri" w:hAnsi="Calibri"/>
          <w:i/>
          <w:lang w:val="fr-FR"/>
        </w:rPr>
        <w:t>Les Rochers de Poudre d’Or</w:t>
      </w:r>
      <w:r w:rsidRPr="006469A9">
        <w:rPr>
          <w:rFonts w:ascii="Calibri" w:hAnsi="Calibri"/>
          <w:lang w:val="fr-FR"/>
        </w:rPr>
        <w:t>’</w:t>
      </w:r>
    </w:p>
    <w:p w14:paraId="564D1716" w14:textId="1A2F99A1" w:rsidR="00F27F0B" w:rsidRDefault="00F27F0B" w:rsidP="00F27F0B">
      <w:pPr>
        <w:spacing w:after="60" w:line="240" w:lineRule="auto"/>
        <w:ind w:left="567" w:hanging="567"/>
        <w:rPr>
          <w:rFonts w:ascii="Calibri" w:hAnsi="Calibri"/>
        </w:rPr>
      </w:pPr>
      <w:r w:rsidRPr="004A3842">
        <w:rPr>
          <w:rFonts w:ascii="Calibri" w:hAnsi="Calibri"/>
        </w:rPr>
        <w:t>Nicki Hitchcott</w:t>
      </w:r>
      <w:r>
        <w:rPr>
          <w:rFonts w:ascii="Calibri" w:hAnsi="Calibri"/>
        </w:rPr>
        <w:t xml:space="preserve"> (University of St Andrews)</w:t>
      </w:r>
      <w:r w:rsidRPr="004A3842">
        <w:rPr>
          <w:rFonts w:ascii="Calibri" w:hAnsi="Calibri"/>
        </w:rPr>
        <w:t xml:space="preserve">, ‘“Ce </w:t>
      </w:r>
      <w:proofErr w:type="spellStart"/>
      <w:r w:rsidRPr="004A3842">
        <w:rPr>
          <w:rFonts w:ascii="Calibri" w:hAnsi="Calibri"/>
        </w:rPr>
        <w:t>n’est</w:t>
      </w:r>
      <w:proofErr w:type="spellEnd"/>
      <w:r w:rsidRPr="004A3842">
        <w:rPr>
          <w:rFonts w:ascii="Calibri" w:hAnsi="Calibri"/>
        </w:rPr>
        <w:t xml:space="preserve"> pas</w:t>
      </w:r>
      <w:r w:rsidR="00514C7B">
        <w:rPr>
          <w:rFonts w:ascii="Calibri" w:hAnsi="Calibri"/>
        </w:rPr>
        <w:t xml:space="preserve"> </w:t>
      </w:r>
      <w:proofErr w:type="spellStart"/>
      <w:r w:rsidR="00514C7B">
        <w:rPr>
          <w:rFonts w:ascii="Calibri" w:hAnsi="Calibri"/>
        </w:rPr>
        <w:t>qu’</w:t>
      </w:r>
      <w:r w:rsidRPr="004A3842">
        <w:rPr>
          <w:rFonts w:ascii="Calibri" w:hAnsi="Calibri"/>
        </w:rPr>
        <w:t>un</w:t>
      </w:r>
      <w:proofErr w:type="spellEnd"/>
      <w:r w:rsidRPr="004A3842">
        <w:rPr>
          <w:rFonts w:ascii="Calibri" w:hAnsi="Calibri"/>
        </w:rPr>
        <w:t xml:space="preserve"> pays de </w:t>
      </w:r>
      <w:proofErr w:type="spellStart"/>
      <w:r w:rsidRPr="004A3842">
        <w:rPr>
          <w:rFonts w:ascii="Calibri" w:hAnsi="Calibri"/>
        </w:rPr>
        <w:t>g</w:t>
      </w:r>
      <w:r>
        <w:rPr>
          <w:rFonts w:ascii="Calibri" w:hAnsi="Calibri"/>
        </w:rPr>
        <w:t>é</w:t>
      </w:r>
      <w:r w:rsidRPr="004A3842">
        <w:rPr>
          <w:rFonts w:ascii="Calibri" w:hAnsi="Calibri"/>
        </w:rPr>
        <w:t>nocide</w:t>
      </w:r>
      <w:proofErr w:type="spellEnd"/>
      <w:r w:rsidRPr="004A3842">
        <w:rPr>
          <w:rFonts w:ascii="Calibri" w:hAnsi="Calibri"/>
        </w:rPr>
        <w:t>”: Rwandans Writing about Rwanda in the 21</w:t>
      </w:r>
      <w:r w:rsidRPr="004A3842">
        <w:rPr>
          <w:rFonts w:ascii="Calibri" w:hAnsi="Calibri"/>
          <w:vertAlign w:val="superscript"/>
        </w:rPr>
        <w:t>st</w:t>
      </w:r>
      <w:r w:rsidRPr="004A3842">
        <w:rPr>
          <w:rFonts w:ascii="Calibri" w:hAnsi="Calibri"/>
        </w:rPr>
        <w:t xml:space="preserve"> Century’</w:t>
      </w:r>
    </w:p>
    <w:p w14:paraId="667B7AE9" w14:textId="77777777" w:rsidR="00F27F0B" w:rsidRPr="004A3842" w:rsidRDefault="00F27F0B" w:rsidP="00F27F0B">
      <w:pPr>
        <w:spacing w:after="60" w:line="240" w:lineRule="auto"/>
        <w:ind w:left="567" w:hanging="567"/>
        <w:rPr>
          <w:rFonts w:ascii="Calibri" w:hAnsi="Calibri" w:cs="Calibri"/>
        </w:rPr>
      </w:pPr>
      <w:r w:rsidRPr="004A3842">
        <w:rPr>
          <w:rFonts w:ascii="Calibri" w:hAnsi="Calibri" w:cs="Calibri"/>
          <w:bCs/>
        </w:rPr>
        <w:t>Rebekah Vince</w:t>
      </w:r>
      <w:r>
        <w:rPr>
          <w:rFonts w:ascii="Calibri" w:hAnsi="Calibri" w:cs="Calibri"/>
          <w:bCs/>
        </w:rPr>
        <w:t xml:space="preserve"> (University of Warwick)</w:t>
      </w:r>
      <w:r w:rsidRPr="004A3842">
        <w:rPr>
          <w:rFonts w:ascii="Calibri" w:hAnsi="Calibri" w:cs="Calibri"/>
          <w:bCs/>
        </w:rPr>
        <w:t>, ‘Beyond Cosmopolitan Memory: Traumatic Past and Dialogic Present?’</w:t>
      </w:r>
    </w:p>
    <w:p w14:paraId="01FB0ADD" w14:textId="77777777" w:rsidR="00CF7576" w:rsidRPr="00043CE8" w:rsidRDefault="00CF7576" w:rsidP="00393A1D">
      <w:pPr>
        <w:spacing w:after="60" w:line="240" w:lineRule="auto"/>
        <w:ind w:left="567" w:hanging="567"/>
        <w:rPr>
          <w:rFonts w:ascii="Calibri" w:hAnsi="Calibri" w:cs="Times New Roman"/>
          <w:b/>
        </w:rPr>
      </w:pPr>
    </w:p>
    <w:p w14:paraId="16DC7A35" w14:textId="77777777" w:rsidR="00F520CD" w:rsidRPr="00043CE8" w:rsidRDefault="00CF7576" w:rsidP="00393A1D">
      <w:pPr>
        <w:spacing w:after="60" w:line="240" w:lineRule="auto"/>
        <w:ind w:left="567" w:hanging="567"/>
        <w:rPr>
          <w:rFonts w:ascii="Calibri" w:hAnsi="Calibri"/>
          <w:b/>
        </w:rPr>
      </w:pPr>
      <w:r w:rsidRPr="00043CE8">
        <w:rPr>
          <w:rFonts w:ascii="Calibri" w:eastAsia="Times New Roman" w:hAnsi="Calibri" w:cs="Times New Roman"/>
          <w:b/>
          <w:bCs/>
          <w:lang w:eastAsia="en-GB"/>
        </w:rPr>
        <w:t xml:space="preserve">Panel 6b: </w:t>
      </w:r>
      <w:r w:rsidR="00F520CD" w:rsidRPr="00043CE8">
        <w:rPr>
          <w:rFonts w:ascii="Calibri" w:hAnsi="Calibri"/>
          <w:b/>
        </w:rPr>
        <w:t>Gender and Sexuality</w:t>
      </w:r>
    </w:p>
    <w:p w14:paraId="23490665" w14:textId="77777777" w:rsidR="00F520CD" w:rsidRPr="00043CE8" w:rsidRDefault="00F520CD" w:rsidP="00393A1D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 xml:space="preserve">Sandeep </w:t>
      </w:r>
      <w:proofErr w:type="spellStart"/>
      <w:r w:rsidRPr="00043CE8">
        <w:rPr>
          <w:rFonts w:ascii="Calibri" w:hAnsi="Calibri"/>
        </w:rPr>
        <w:t>Bakshi</w:t>
      </w:r>
      <w:proofErr w:type="spellEnd"/>
      <w:r w:rsidR="00723ED6" w:rsidRPr="00043CE8">
        <w:rPr>
          <w:rFonts w:ascii="Calibri" w:hAnsi="Calibri"/>
        </w:rPr>
        <w:t xml:space="preserve"> </w:t>
      </w:r>
      <w:r w:rsidR="00D1067E" w:rsidRPr="00043CE8">
        <w:rPr>
          <w:rFonts w:ascii="Calibri" w:hAnsi="Calibri"/>
        </w:rPr>
        <w:t>(University of Le Havre)</w:t>
      </w:r>
      <w:r w:rsidRPr="00043CE8">
        <w:rPr>
          <w:rFonts w:ascii="Calibri" w:hAnsi="Calibri"/>
        </w:rPr>
        <w:t>, ‘</w:t>
      </w:r>
      <w:proofErr w:type="spellStart"/>
      <w:r w:rsidRPr="00043CE8">
        <w:rPr>
          <w:rFonts w:ascii="Calibri" w:hAnsi="Calibri"/>
        </w:rPr>
        <w:t>Decolonial</w:t>
      </w:r>
      <w:proofErr w:type="spellEnd"/>
      <w:r w:rsidRPr="00043CE8">
        <w:rPr>
          <w:rFonts w:ascii="Calibri" w:hAnsi="Calibri"/>
        </w:rPr>
        <w:t xml:space="preserve"> Mobilization and Queer Circuits in France’</w:t>
      </w:r>
    </w:p>
    <w:p w14:paraId="43871194" w14:textId="4A41E349" w:rsidR="00F520CD" w:rsidRPr="00043CE8" w:rsidRDefault="00F520CD" w:rsidP="00393A1D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Maria Tomlinson</w:t>
      </w:r>
      <w:r w:rsidR="00723ED6" w:rsidRPr="00043CE8">
        <w:rPr>
          <w:rFonts w:ascii="Calibri" w:hAnsi="Calibri"/>
        </w:rPr>
        <w:t xml:space="preserve"> (Universities of Reading and Bristol)</w:t>
      </w:r>
      <w:r w:rsidRPr="00043CE8">
        <w:rPr>
          <w:rFonts w:ascii="Calibri" w:hAnsi="Calibri"/>
        </w:rPr>
        <w:t>, ‘Challenging Attitudes towards the Menopause in 21</w:t>
      </w:r>
      <w:r w:rsidRPr="00043CE8">
        <w:rPr>
          <w:rFonts w:ascii="Calibri" w:hAnsi="Calibri"/>
          <w:vertAlign w:val="superscript"/>
        </w:rPr>
        <w:t>st</w:t>
      </w:r>
      <w:r w:rsidRPr="00043CE8">
        <w:rPr>
          <w:rFonts w:ascii="Calibri" w:hAnsi="Calibri"/>
        </w:rPr>
        <w:t xml:space="preserve"> Century Literature: </w:t>
      </w:r>
      <w:proofErr w:type="spellStart"/>
      <w:r w:rsidRPr="00043CE8">
        <w:rPr>
          <w:rFonts w:ascii="Calibri" w:hAnsi="Calibri"/>
        </w:rPr>
        <w:t>Ma</w:t>
      </w:r>
      <w:r w:rsidR="006469A9">
        <w:rPr>
          <w:rFonts w:ascii="Calibri" w:hAnsi="Calibri"/>
        </w:rPr>
        <w:t>ï</w:t>
      </w:r>
      <w:r w:rsidRPr="00043CE8">
        <w:rPr>
          <w:rFonts w:ascii="Calibri" w:hAnsi="Calibri"/>
        </w:rPr>
        <w:t>ssa</w:t>
      </w:r>
      <w:proofErr w:type="spellEnd"/>
      <w:r w:rsidRPr="00043CE8">
        <w:rPr>
          <w:rFonts w:ascii="Calibri" w:hAnsi="Calibri"/>
        </w:rPr>
        <w:t xml:space="preserve"> </w:t>
      </w:r>
      <w:proofErr w:type="spellStart"/>
      <w:r w:rsidRPr="00043CE8">
        <w:rPr>
          <w:rFonts w:ascii="Calibri" w:hAnsi="Calibri"/>
        </w:rPr>
        <w:t>Bey’s</w:t>
      </w:r>
      <w:proofErr w:type="spellEnd"/>
      <w:r w:rsidRPr="00043CE8">
        <w:rPr>
          <w:rFonts w:ascii="Calibri" w:hAnsi="Calibri"/>
        </w:rPr>
        <w:t xml:space="preserve"> </w:t>
      </w:r>
      <w:r w:rsidRPr="00043CE8">
        <w:rPr>
          <w:rFonts w:ascii="Calibri" w:hAnsi="Calibri"/>
          <w:i/>
        </w:rPr>
        <w:t xml:space="preserve">Bleu </w:t>
      </w:r>
      <w:proofErr w:type="gramStart"/>
      <w:r w:rsidRPr="00043CE8">
        <w:rPr>
          <w:rFonts w:ascii="Calibri" w:hAnsi="Calibri"/>
          <w:i/>
        </w:rPr>
        <w:t>blanc</w:t>
      </w:r>
      <w:proofErr w:type="gramEnd"/>
      <w:r w:rsidRPr="00043CE8">
        <w:rPr>
          <w:rFonts w:ascii="Calibri" w:hAnsi="Calibri"/>
          <w:i/>
        </w:rPr>
        <w:t xml:space="preserve"> vert</w:t>
      </w:r>
      <w:r w:rsidRPr="00043CE8">
        <w:rPr>
          <w:rFonts w:ascii="Calibri" w:hAnsi="Calibri"/>
        </w:rPr>
        <w:t xml:space="preserve"> and </w:t>
      </w:r>
      <w:proofErr w:type="spellStart"/>
      <w:r w:rsidRPr="00043CE8">
        <w:rPr>
          <w:rFonts w:ascii="Calibri" w:hAnsi="Calibri"/>
          <w:i/>
        </w:rPr>
        <w:t>Hizya</w:t>
      </w:r>
      <w:proofErr w:type="spellEnd"/>
      <w:r w:rsidR="006469A9">
        <w:rPr>
          <w:rFonts w:ascii="Calibri" w:hAnsi="Calibri"/>
        </w:rPr>
        <w:t>’</w:t>
      </w:r>
    </w:p>
    <w:p w14:paraId="2FBA4025" w14:textId="120DC9D1" w:rsidR="00940D4A" w:rsidRPr="00043CE8" w:rsidRDefault="00F520CD" w:rsidP="00393A1D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Amanda Rico</w:t>
      </w:r>
      <w:r w:rsidR="00D1067E" w:rsidRPr="00043CE8">
        <w:rPr>
          <w:rFonts w:ascii="Calibri" w:hAnsi="Calibri"/>
        </w:rPr>
        <w:t xml:space="preserve"> (University of Texas </w:t>
      </w:r>
      <w:proofErr w:type="gramStart"/>
      <w:r w:rsidR="00D1067E" w:rsidRPr="00043CE8">
        <w:rPr>
          <w:rFonts w:ascii="Calibri" w:hAnsi="Calibri"/>
        </w:rPr>
        <w:t>A&amp;M</w:t>
      </w:r>
      <w:proofErr w:type="gramEnd"/>
      <w:r w:rsidR="00D1067E" w:rsidRPr="00043CE8">
        <w:rPr>
          <w:rFonts w:ascii="Calibri" w:hAnsi="Calibri"/>
        </w:rPr>
        <w:t>)</w:t>
      </w:r>
      <w:r w:rsidRPr="00043CE8">
        <w:rPr>
          <w:rFonts w:ascii="Calibri" w:hAnsi="Calibri"/>
        </w:rPr>
        <w:t xml:space="preserve">, ‘Speculative Sexuality: Framing </w:t>
      </w:r>
      <w:r w:rsidR="00FB0112">
        <w:rPr>
          <w:rFonts w:ascii="Calibri" w:hAnsi="Calibri"/>
        </w:rPr>
        <w:t>“</w:t>
      </w:r>
      <w:r w:rsidRPr="00043CE8">
        <w:rPr>
          <w:rFonts w:ascii="Calibri" w:hAnsi="Calibri"/>
        </w:rPr>
        <w:t>The Space In Between the Legs</w:t>
      </w:r>
      <w:r w:rsidR="00FB0112">
        <w:rPr>
          <w:rFonts w:ascii="Calibri" w:hAnsi="Calibri"/>
        </w:rPr>
        <w:t>”</w:t>
      </w:r>
      <w:r w:rsidRPr="00043CE8">
        <w:rPr>
          <w:rFonts w:ascii="Calibri" w:hAnsi="Calibri"/>
        </w:rPr>
        <w:t xml:space="preserve"> in Jean-Pierre </w:t>
      </w:r>
      <w:proofErr w:type="spellStart"/>
      <w:r w:rsidRPr="00043CE8">
        <w:rPr>
          <w:rFonts w:ascii="Calibri" w:hAnsi="Calibri"/>
        </w:rPr>
        <w:t>Bekolo’s</w:t>
      </w:r>
      <w:proofErr w:type="spellEnd"/>
      <w:r w:rsidRPr="00043CE8">
        <w:rPr>
          <w:rFonts w:ascii="Calibri" w:hAnsi="Calibri"/>
        </w:rPr>
        <w:t xml:space="preserve"> </w:t>
      </w:r>
      <w:r w:rsidRPr="00043CE8">
        <w:rPr>
          <w:rFonts w:ascii="Calibri" w:hAnsi="Calibri"/>
          <w:i/>
        </w:rPr>
        <w:t xml:space="preserve">Les </w:t>
      </w:r>
      <w:proofErr w:type="spellStart"/>
      <w:r w:rsidRPr="00043CE8">
        <w:rPr>
          <w:rFonts w:ascii="Calibri" w:hAnsi="Calibri"/>
          <w:i/>
        </w:rPr>
        <w:t>Saignantes</w:t>
      </w:r>
      <w:proofErr w:type="spellEnd"/>
      <w:r w:rsidRPr="00043CE8">
        <w:rPr>
          <w:rFonts w:ascii="Calibri" w:hAnsi="Calibri"/>
          <w:i/>
        </w:rPr>
        <w:t>’</w:t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 </w:t>
      </w:r>
    </w:p>
    <w:p w14:paraId="173B9C11" w14:textId="77777777" w:rsidR="002648C9" w:rsidRPr="00FB0112" w:rsidRDefault="002648C9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eastAsia="en-GB"/>
        </w:rPr>
      </w:pPr>
    </w:p>
    <w:p w14:paraId="64DEFCBC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1.00-2.00         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Lunch </w:t>
      </w:r>
    </w:p>
    <w:p w14:paraId="599299DA" w14:textId="77777777" w:rsidR="002648C9" w:rsidRPr="00043CE8" w:rsidRDefault="002648C9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</w:p>
    <w:p w14:paraId="68252D10" w14:textId="4B92716F" w:rsidR="00CF7576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2.00-</w:t>
      </w:r>
      <w:r w:rsidR="008D42D0">
        <w:rPr>
          <w:rFonts w:ascii="Calibri" w:eastAsia="Times New Roman" w:hAnsi="Calibri" w:cs="Times New Roman"/>
          <w:b/>
          <w:bCs/>
          <w:lang w:val="en-US" w:eastAsia="en-GB"/>
        </w:rPr>
        <w:t>3.30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 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ab/>
        <w:t xml:space="preserve">Panel 7: Parallel Sessions </w:t>
      </w:r>
    </w:p>
    <w:p w14:paraId="753EBC17" w14:textId="77777777" w:rsidR="00CF7576" w:rsidRPr="00043CE8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02C2B32C" w14:textId="77777777" w:rsidR="00F520CD" w:rsidRPr="00043CE8" w:rsidRDefault="00CF7576" w:rsidP="00393A1D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Panel 7a: </w:t>
      </w:r>
      <w:r w:rsidR="00F520CD" w:rsidRPr="00043CE8">
        <w:rPr>
          <w:rFonts w:ascii="Calibri" w:hAnsi="Calibri"/>
          <w:b/>
        </w:rPr>
        <w:t>Art and Contemporary Politics</w:t>
      </w:r>
    </w:p>
    <w:p w14:paraId="0260595C" w14:textId="53CDBF64" w:rsidR="00F520CD" w:rsidRPr="00043CE8" w:rsidRDefault="00F520CD" w:rsidP="00393A1D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Vanessa Lee</w:t>
      </w:r>
      <w:r w:rsidR="00D1067E" w:rsidRPr="00043CE8">
        <w:rPr>
          <w:rFonts w:ascii="Calibri" w:hAnsi="Calibri"/>
        </w:rPr>
        <w:t xml:space="preserve"> (University of Oxford)</w:t>
      </w:r>
      <w:r w:rsidRPr="00043CE8">
        <w:rPr>
          <w:rFonts w:ascii="Calibri" w:hAnsi="Calibri"/>
        </w:rPr>
        <w:t xml:space="preserve">, ‘Art and Politics in Contemporary French Caribbean Theatre: The (Re)presentation of Guadeloupe’s 2009 General Strike in </w:t>
      </w:r>
      <w:proofErr w:type="spellStart"/>
      <w:r w:rsidRPr="00043CE8">
        <w:rPr>
          <w:rFonts w:ascii="Calibri" w:hAnsi="Calibri"/>
        </w:rPr>
        <w:t>Gerty</w:t>
      </w:r>
      <w:proofErr w:type="spellEnd"/>
      <w:r w:rsidRPr="00043CE8">
        <w:rPr>
          <w:rFonts w:ascii="Calibri" w:hAnsi="Calibri"/>
        </w:rPr>
        <w:t xml:space="preserve"> </w:t>
      </w:r>
      <w:proofErr w:type="spellStart"/>
      <w:r w:rsidRPr="00043CE8">
        <w:rPr>
          <w:rFonts w:ascii="Calibri" w:hAnsi="Calibri"/>
        </w:rPr>
        <w:t>Dambury’s</w:t>
      </w:r>
      <w:proofErr w:type="spellEnd"/>
      <w:r w:rsidRPr="00043CE8">
        <w:rPr>
          <w:rFonts w:ascii="Calibri" w:hAnsi="Calibri"/>
        </w:rPr>
        <w:t xml:space="preserve"> </w:t>
      </w:r>
      <w:r w:rsidRPr="00043CE8">
        <w:rPr>
          <w:rFonts w:ascii="Calibri" w:hAnsi="Calibri"/>
          <w:i/>
        </w:rPr>
        <w:t xml:space="preserve">Les </w:t>
      </w:r>
      <w:proofErr w:type="spellStart"/>
      <w:r w:rsidRPr="00043CE8">
        <w:rPr>
          <w:rFonts w:ascii="Calibri" w:hAnsi="Calibri"/>
          <w:i/>
        </w:rPr>
        <w:t>Atlantiques</w:t>
      </w:r>
      <w:proofErr w:type="spellEnd"/>
      <w:r w:rsidRPr="00043CE8">
        <w:rPr>
          <w:rFonts w:ascii="Calibri" w:hAnsi="Calibri"/>
          <w:i/>
        </w:rPr>
        <w:t xml:space="preserve"> </w:t>
      </w:r>
      <w:proofErr w:type="spellStart"/>
      <w:r w:rsidR="00FB0112">
        <w:rPr>
          <w:rFonts w:ascii="Calibri" w:hAnsi="Calibri"/>
          <w:i/>
        </w:rPr>
        <w:t>a</w:t>
      </w:r>
      <w:r w:rsidRPr="00043CE8">
        <w:rPr>
          <w:rFonts w:ascii="Calibri" w:hAnsi="Calibri"/>
          <w:i/>
        </w:rPr>
        <w:t>mers</w:t>
      </w:r>
      <w:proofErr w:type="spellEnd"/>
      <w:r w:rsidRPr="00043CE8">
        <w:rPr>
          <w:rFonts w:ascii="Calibri" w:hAnsi="Calibri"/>
        </w:rPr>
        <w:t xml:space="preserve"> and </w:t>
      </w:r>
      <w:r w:rsidRPr="00043CE8">
        <w:rPr>
          <w:rFonts w:ascii="Calibri" w:hAnsi="Calibri"/>
          <w:i/>
        </w:rPr>
        <w:t xml:space="preserve">Des </w:t>
      </w:r>
      <w:proofErr w:type="spellStart"/>
      <w:r w:rsidRPr="00043CE8">
        <w:rPr>
          <w:rFonts w:ascii="Calibri" w:hAnsi="Calibri"/>
          <w:i/>
        </w:rPr>
        <w:t>doutes</w:t>
      </w:r>
      <w:proofErr w:type="spellEnd"/>
      <w:r w:rsidRPr="00043CE8">
        <w:rPr>
          <w:rFonts w:ascii="Calibri" w:hAnsi="Calibri"/>
          <w:i/>
        </w:rPr>
        <w:t xml:space="preserve"> et des </w:t>
      </w:r>
      <w:proofErr w:type="spellStart"/>
      <w:r w:rsidRPr="00043CE8">
        <w:rPr>
          <w:rFonts w:ascii="Calibri" w:hAnsi="Calibri"/>
          <w:i/>
        </w:rPr>
        <w:t>errances</w:t>
      </w:r>
      <w:proofErr w:type="spellEnd"/>
      <w:r w:rsidR="00FB0112">
        <w:rPr>
          <w:rFonts w:ascii="Calibri" w:hAnsi="Calibri"/>
        </w:rPr>
        <w:t>’</w:t>
      </w:r>
    </w:p>
    <w:p w14:paraId="4550BEA5" w14:textId="77777777" w:rsidR="00F520CD" w:rsidRPr="00043CE8" w:rsidRDefault="00F520CD" w:rsidP="00393A1D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>John Patrick Walsh</w:t>
      </w:r>
      <w:r w:rsidR="00D1067E" w:rsidRPr="00043CE8">
        <w:rPr>
          <w:rFonts w:ascii="Calibri" w:hAnsi="Calibri"/>
        </w:rPr>
        <w:t xml:space="preserve"> (University of Pittsburgh)</w:t>
      </w:r>
      <w:r w:rsidRPr="00043CE8">
        <w:rPr>
          <w:rFonts w:ascii="Calibri" w:hAnsi="Calibri"/>
        </w:rPr>
        <w:t>, ‘Francophone Haitian Literature in the Age of the Anthropocene’</w:t>
      </w:r>
    </w:p>
    <w:p w14:paraId="45AE8E76" w14:textId="77777777" w:rsidR="00F520CD" w:rsidRPr="00043CE8" w:rsidRDefault="00F520CD" w:rsidP="00393A1D">
      <w:pPr>
        <w:pStyle w:val="Heading1"/>
        <w:spacing w:before="0"/>
        <w:ind w:left="567" w:hanging="567"/>
        <w:rPr>
          <w:rFonts w:ascii="Calibri" w:hAnsi="Calibri"/>
          <w:b w:val="0"/>
          <w:sz w:val="22"/>
          <w:szCs w:val="22"/>
        </w:rPr>
      </w:pPr>
      <w:bookmarkStart w:id="1" w:name="_Toc439261206"/>
      <w:r w:rsidRPr="00043CE8">
        <w:rPr>
          <w:rFonts w:ascii="Calibri" w:hAnsi="Calibri"/>
          <w:b w:val="0"/>
          <w:sz w:val="22"/>
          <w:szCs w:val="22"/>
        </w:rPr>
        <w:t>Sonia Alba</w:t>
      </w:r>
      <w:r w:rsidR="00D1067E" w:rsidRPr="00043CE8">
        <w:rPr>
          <w:rFonts w:ascii="Calibri" w:hAnsi="Calibri"/>
          <w:b w:val="0"/>
          <w:sz w:val="22"/>
          <w:szCs w:val="22"/>
        </w:rPr>
        <w:t xml:space="preserve"> (University of Leicester)</w:t>
      </w:r>
      <w:r w:rsidRPr="00043CE8">
        <w:rPr>
          <w:rFonts w:ascii="Calibri" w:hAnsi="Calibri"/>
          <w:b w:val="0"/>
          <w:sz w:val="22"/>
          <w:szCs w:val="22"/>
        </w:rPr>
        <w:t>, ‘</w:t>
      </w:r>
      <w:r w:rsidRPr="00043CE8">
        <w:rPr>
          <w:rFonts w:ascii="Calibri" w:hAnsi="Calibri"/>
          <w:b w:val="0"/>
          <w:i/>
          <w:sz w:val="22"/>
          <w:szCs w:val="22"/>
        </w:rPr>
        <w:t>A Tunisian girl</w:t>
      </w:r>
      <w:r w:rsidRPr="00043CE8">
        <w:rPr>
          <w:rFonts w:ascii="Calibri" w:hAnsi="Calibri"/>
          <w:b w:val="0"/>
          <w:sz w:val="22"/>
          <w:szCs w:val="22"/>
        </w:rPr>
        <w:t xml:space="preserve"> and </w:t>
      </w:r>
      <w:r w:rsidRPr="00043CE8">
        <w:rPr>
          <w:rFonts w:ascii="Calibri" w:hAnsi="Calibri"/>
          <w:b w:val="0"/>
          <w:i/>
          <w:sz w:val="22"/>
          <w:szCs w:val="22"/>
        </w:rPr>
        <w:t>Nadia from Tunis</w:t>
      </w:r>
      <w:r w:rsidRPr="00043CE8">
        <w:rPr>
          <w:rFonts w:ascii="Calibri" w:hAnsi="Calibri"/>
          <w:b w:val="0"/>
          <w:sz w:val="22"/>
          <w:szCs w:val="22"/>
        </w:rPr>
        <w:t xml:space="preserve"> – blog-writing and the fight for women’s emancipation</w:t>
      </w:r>
      <w:bookmarkEnd w:id="1"/>
      <w:r w:rsidRPr="00043CE8">
        <w:rPr>
          <w:rFonts w:ascii="Calibri" w:hAnsi="Calibri"/>
          <w:b w:val="0"/>
          <w:sz w:val="22"/>
          <w:szCs w:val="22"/>
        </w:rPr>
        <w:t xml:space="preserve"> in Tunisia’</w:t>
      </w:r>
    </w:p>
    <w:p w14:paraId="549C24D9" w14:textId="77777777" w:rsidR="00CF7576" w:rsidRPr="00043CE8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eastAsia="en-GB"/>
        </w:rPr>
      </w:pPr>
    </w:p>
    <w:p w14:paraId="053E8CD3" w14:textId="77777777" w:rsidR="00F520CD" w:rsidRPr="00043CE8" w:rsidRDefault="00CF7576" w:rsidP="00393A1D">
      <w:pPr>
        <w:spacing w:after="60" w:line="240" w:lineRule="auto"/>
        <w:ind w:left="567" w:hanging="567"/>
        <w:rPr>
          <w:rFonts w:ascii="Calibri" w:hAnsi="Calibri"/>
          <w:b/>
        </w:rPr>
      </w:pPr>
      <w:r w:rsidRPr="00043CE8">
        <w:rPr>
          <w:rFonts w:ascii="Calibri" w:eastAsia="Times New Roman" w:hAnsi="Calibri" w:cs="Times New Roman"/>
          <w:b/>
          <w:bCs/>
          <w:lang w:eastAsia="en-GB"/>
        </w:rPr>
        <w:t xml:space="preserve">Panel 7b: </w:t>
      </w:r>
      <w:proofErr w:type="spellStart"/>
      <w:r w:rsidR="00F520CD" w:rsidRPr="00043CE8">
        <w:rPr>
          <w:rFonts w:ascii="Calibri" w:hAnsi="Calibri"/>
          <w:b/>
        </w:rPr>
        <w:t>Mobilities</w:t>
      </w:r>
      <w:proofErr w:type="spellEnd"/>
    </w:p>
    <w:p w14:paraId="4ED7EDC3" w14:textId="77777777" w:rsidR="00F520CD" w:rsidRPr="00043CE8" w:rsidRDefault="00F520CD" w:rsidP="00393A1D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 xml:space="preserve">Silvia </w:t>
      </w:r>
      <w:proofErr w:type="spellStart"/>
      <w:r w:rsidRPr="00043CE8">
        <w:rPr>
          <w:rFonts w:ascii="Calibri" w:hAnsi="Calibri"/>
        </w:rPr>
        <w:t>Baage</w:t>
      </w:r>
      <w:proofErr w:type="spellEnd"/>
      <w:r w:rsidR="00D1067E" w:rsidRPr="00043CE8">
        <w:rPr>
          <w:rFonts w:ascii="Calibri" w:hAnsi="Calibri"/>
        </w:rPr>
        <w:t xml:space="preserve"> (McDaniel College)</w:t>
      </w:r>
      <w:r w:rsidRPr="00043CE8">
        <w:rPr>
          <w:rFonts w:ascii="Calibri" w:hAnsi="Calibri"/>
        </w:rPr>
        <w:t>, ‘The Case of France’s 5</w:t>
      </w:r>
      <w:r w:rsidRPr="00043CE8">
        <w:rPr>
          <w:rFonts w:ascii="Calibri" w:hAnsi="Calibri"/>
          <w:vertAlign w:val="superscript"/>
        </w:rPr>
        <w:t>th</w:t>
      </w:r>
      <w:r w:rsidRPr="00043CE8">
        <w:rPr>
          <w:rFonts w:ascii="Calibri" w:hAnsi="Calibri"/>
        </w:rPr>
        <w:t xml:space="preserve"> Overseas Department in the Indian Ocean’</w:t>
      </w:r>
    </w:p>
    <w:p w14:paraId="4CC92FB9" w14:textId="77777777" w:rsidR="00F520CD" w:rsidRPr="00043CE8" w:rsidRDefault="00F520CD" w:rsidP="00393A1D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 xml:space="preserve">Sophie </w:t>
      </w:r>
      <w:proofErr w:type="spellStart"/>
      <w:r w:rsidRPr="00043CE8">
        <w:rPr>
          <w:rFonts w:ascii="Calibri" w:hAnsi="Calibri"/>
        </w:rPr>
        <w:t>Fuggle</w:t>
      </w:r>
      <w:proofErr w:type="spellEnd"/>
      <w:r w:rsidR="00D1067E" w:rsidRPr="00043CE8">
        <w:rPr>
          <w:rFonts w:ascii="Calibri" w:hAnsi="Calibri"/>
        </w:rPr>
        <w:t xml:space="preserve"> (Nottingham Trent University)</w:t>
      </w:r>
      <w:r w:rsidRPr="00043CE8">
        <w:rPr>
          <w:rFonts w:ascii="Calibri" w:hAnsi="Calibri"/>
        </w:rPr>
        <w:t>, ‘</w:t>
      </w:r>
      <w:proofErr w:type="gramStart"/>
      <w:r w:rsidRPr="00043CE8">
        <w:rPr>
          <w:rFonts w:ascii="Calibri" w:hAnsi="Calibri"/>
        </w:rPr>
        <w:t>Walking</w:t>
      </w:r>
      <w:proofErr w:type="gramEnd"/>
      <w:r w:rsidRPr="00043CE8">
        <w:rPr>
          <w:rFonts w:ascii="Calibri" w:hAnsi="Calibri"/>
        </w:rPr>
        <w:t xml:space="preserve"> through the ruins of history: Penal Tourism in France’s </w:t>
      </w:r>
      <w:proofErr w:type="spellStart"/>
      <w:r w:rsidRPr="00043CE8">
        <w:rPr>
          <w:rFonts w:ascii="Calibri" w:hAnsi="Calibri"/>
        </w:rPr>
        <w:t>Outre-mer</w:t>
      </w:r>
      <w:proofErr w:type="spellEnd"/>
      <w:r w:rsidRPr="00043CE8">
        <w:rPr>
          <w:rFonts w:ascii="Calibri" w:hAnsi="Calibri"/>
        </w:rPr>
        <w:t>’</w:t>
      </w:r>
    </w:p>
    <w:p w14:paraId="5D38BCE6" w14:textId="77777777" w:rsidR="00F520CD" w:rsidRPr="00043CE8" w:rsidRDefault="00F520CD" w:rsidP="00393A1D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hAnsi="Calibri"/>
        </w:rPr>
        <w:t xml:space="preserve">Laura </w:t>
      </w:r>
      <w:proofErr w:type="spellStart"/>
      <w:r w:rsidRPr="00043CE8">
        <w:rPr>
          <w:rFonts w:ascii="Calibri" w:hAnsi="Calibri"/>
        </w:rPr>
        <w:t>Reeck</w:t>
      </w:r>
      <w:proofErr w:type="spellEnd"/>
      <w:r w:rsidR="00D1067E" w:rsidRPr="00043CE8">
        <w:rPr>
          <w:rFonts w:ascii="Calibri" w:hAnsi="Calibri"/>
        </w:rPr>
        <w:t xml:space="preserve"> (Allegheny College)</w:t>
      </w:r>
      <w:r w:rsidRPr="00043CE8">
        <w:rPr>
          <w:rFonts w:ascii="Calibri" w:hAnsi="Calibri"/>
        </w:rPr>
        <w:t>, ‘The Post-Migratory Moment in Postcolonial France and its implications for Francophone Postcolonial Studies’</w:t>
      </w:r>
    </w:p>
    <w:p w14:paraId="64B3A496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5ABDF0F2" w14:textId="17652443" w:rsidR="00940D4A" w:rsidRPr="00043CE8" w:rsidRDefault="008D42D0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  <w:r>
        <w:rPr>
          <w:rFonts w:ascii="Calibri" w:eastAsia="Times New Roman" w:hAnsi="Calibri" w:cs="Times New Roman"/>
          <w:b/>
          <w:bCs/>
          <w:lang w:val="en-US" w:eastAsia="en-GB"/>
        </w:rPr>
        <w:t>3.30-4.00</w:t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>        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>Coffee/Tea</w:t>
      </w:r>
    </w:p>
    <w:p w14:paraId="43D167AE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lang w:val="en-US" w:eastAsia="en-GB"/>
        </w:rPr>
      </w:pPr>
      <w:r w:rsidRPr="00043CE8">
        <w:rPr>
          <w:rFonts w:ascii="Calibri" w:eastAsia="Times New Roman" w:hAnsi="Calibri" w:cs="Times New Roman"/>
          <w:lang w:val="en-US" w:eastAsia="en-GB"/>
        </w:rPr>
        <w:t> </w:t>
      </w:r>
    </w:p>
    <w:p w14:paraId="53834A0A" w14:textId="02DB0B59" w:rsidR="00940D4A" w:rsidRPr="00043CE8" w:rsidRDefault="00CF7576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Cs/>
          <w:lang w:val="en-US" w:eastAsia="en-GB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4.</w:t>
      </w:r>
      <w:r w:rsidR="008D42D0">
        <w:rPr>
          <w:rFonts w:ascii="Calibri" w:eastAsia="Times New Roman" w:hAnsi="Calibri" w:cs="Times New Roman"/>
          <w:b/>
          <w:bCs/>
          <w:lang w:val="en-US" w:eastAsia="en-GB"/>
        </w:rPr>
        <w:t>00-5.00</w:t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>        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="00940D4A" w:rsidRPr="00043CE8">
        <w:rPr>
          <w:rFonts w:ascii="Calibri" w:eastAsia="Times New Roman" w:hAnsi="Calibri" w:cs="Times New Roman"/>
          <w:b/>
          <w:bCs/>
          <w:lang w:val="en-US" w:eastAsia="en-GB"/>
        </w:rPr>
        <w:t>Dorothy Blair Memorial Lecture, Professor Nicholas Harrison</w:t>
      </w:r>
      <w:r w:rsidR="00940D4A" w:rsidRPr="00043CE8">
        <w:rPr>
          <w:rFonts w:ascii="Calibri" w:eastAsia="Times New Roman" w:hAnsi="Calibri" w:cs="Times New Roman"/>
          <w:bCs/>
          <w:lang w:val="en-US" w:eastAsia="en-GB"/>
        </w:rPr>
        <w:t xml:space="preserve"> (KCL)</w:t>
      </w:r>
    </w:p>
    <w:p w14:paraId="6EBC3493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Cs/>
          <w:lang w:val="en-US" w:eastAsia="en-GB"/>
        </w:rPr>
      </w:pPr>
      <w:r w:rsidRPr="00043CE8">
        <w:rPr>
          <w:rFonts w:ascii="Calibri" w:eastAsiaTheme="minorEastAsia" w:hAnsi="Calibri" w:cs="Helvetica"/>
          <w:lang w:val="en-US" w:eastAsia="ja-JP"/>
        </w:rPr>
        <w:t xml:space="preserve">          </w:t>
      </w:r>
      <w:r w:rsidR="00CF7576" w:rsidRPr="00043CE8">
        <w:rPr>
          <w:rFonts w:ascii="Calibri" w:eastAsiaTheme="minorEastAsia" w:hAnsi="Calibri" w:cs="Helvetica"/>
          <w:lang w:val="en-US" w:eastAsia="ja-JP"/>
        </w:rPr>
        <w:tab/>
      </w:r>
      <w:r w:rsidR="00393A1D" w:rsidRPr="00043CE8">
        <w:rPr>
          <w:rFonts w:ascii="Calibri" w:eastAsiaTheme="minorEastAsia" w:hAnsi="Calibri" w:cs="Helvetica"/>
          <w:lang w:val="en-US" w:eastAsia="ja-JP"/>
        </w:rPr>
        <w:tab/>
      </w:r>
      <w:r w:rsidR="00393A1D" w:rsidRPr="00043CE8">
        <w:rPr>
          <w:rFonts w:ascii="Calibri" w:eastAsiaTheme="minorEastAsia" w:hAnsi="Calibri" w:cs="Helvetica"/>
          <w:lang w:val="en-US" w:eastAsia="ja-JP"/>
        </w:rPr>
        <w:tab/>
      </w:r>
      <w:r w:rsidRPr="00043CE8">
        <w:rPr>
          <w:rFonts w:ascii="Calibri" w:eastAsiaTheme="minorEastAsia" w:hAnsi="Calibri" w:cs="Helvetica"/>
          <w:lang w:val="en-US" w:eastAsia="ja-JP"/>
        </w:rPr>
        <w:t>‘Teaching in a time of crisis’</w:t>
      </w:r>
    </w:p>
    <w:p w14:paraId="4539EE87" w14:textId="77777777" w:rsidR="00940D4A" w:rsidRPr="00043CE8" w:rsidRDefault="00940D4A" w:rsidP="00393A1D">
      <w:pPr>
        <w:spacing w:after="60" w:line="240" w:lineRule="auto"/>
        <w:ind w:left="567" w:hanging="567"/>
        <w:rPr>
          <w:rFonts w:ascii="Calibri" w:eastAsia="Times New Roman" w:hAnsi="Calibri" w:cs="Times New Roman"/>
          <w:b/>
          <w:bCs/>
          <w:lang w:val="en-US" w:eastAsia="en-GB"/>
        </w:rPr>
      </w:pPr>
    </w:p>
    <w:p w14:paraId="5A808616" w14:textId="7CD50A91" w:rsidR="00026F48" w:rsidRPr="00043CE8" w:rsidRDefault="00940D4A" w:rsidP="00393A1D">
      <w:pPr>
        <w:spacing w:after="60" w:line="240" w:lineRule="auto"/>
        <w:ind w:left="567" w:hanging="567"/>
        <w:rPr>
          <w:rFonts w:ascii="Calibri" w:hAnsi="Calibri"/>
        </w:rPr>
      </w:pP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5.</w:t>
      </w:r>
      <w:r w:rsidR="008D42D0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>0</w:t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 xml:space="preserve">                 </w:t>
      </w:r>
      <w:r w:rsidR="00CF7576" w:rsidRPr="00043CE8">
        <w:rPr>
          <w:rFonts w:ascii="Calibri" w:eastAsia="Times New Roman" w:hAnsi="Calibri" w:cs="Times New Roman"/>
          <w:b/>
          <w:bCs/>
          <w:lang w:val="en-US" w:eastAsia="en-GB"/>
        </w:rPr>
        <w:tab/>
      </w:r>
      <w:r w:rsidRPr="00043CE8">
        <w:rPr>
          <w:rFonts w:ascii="Calibri" w:eastAsia="Times New Roman" w:hAnsi="Calibri" w:cs="Times New Roman"/>
          <w:b/>
          <w:bCs/>
          <w:lang w:val="en-US" w:eastAsia="en-GB"/>
        </w:rPr>
        <w:t>Close of Conference</w:t>
      </w:r>
    </w:p>
    <w:sectPr w:rsidR="00026F48" w:rsidRPr="00043CE8" w:rsidSect="00D1067E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4A"/>
    <w:rsid w:val="00043CE8"/>
    <w:rsid w:val="001369D2"/>
    <w:rsid w:val="001B4700"/>
    <w:rsid w:val="002648C9"/>
    <w:rsid w:val="003153CC"/>
    <w:rsid w:val="00393A1D"/>
    <w:rsid w:val="003E4ED2"/>
    <w:rsid w:val="003E6D7A"/>
    <w:rsid w:val="004A3842"/>
    <w:rsid w:val="00514C7B"/>
    <w:rsid w:val="006469A9"/>
    <w:rsid w:val="00723ED6"/>
    <w:rsid w:val="00816EFF"/>
    <w:rsid w:val="008D42D0"/>
    <w:rsid w:val="009227BD"/>
    <w:rsid w:val="00940D4A"/>
    <w:rsid w:val="00AD434C"/>
    <w:rsid w:val="00AF0252"/>
    <w:rsid w:val="00B56E03"/>
    <w:rsid w:val="00C061A0"/>
    <w:rsid w:val="00CF7576"/>
    <w:rsid w:val="00D1067E"/>
    <w:rsid w:val="00EB60B3"/>
    <w:rsid w:val="00F27F0B"/>
    <w:rsid w:val="00F520CD"/>
    <w:rsid w:val="00FB0112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5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4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520C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40D4A"/>
    <w:rPr>
      <w:b/>
      <w:bCs/>
    </w:rPr>
  </w:style>
  <w:style w:type="character" w:styleId="Emphasis">
    <w:name w:val="Emphasis"/>
    <w:basedOn w:val="DefaultParagraphFont"/>
    <w:uiPriority w:val="20"/>
    <w:qFormat/>
    <w:rsid w:val="00940D4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520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4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520C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40D4A"/>
    <w:rPr>
      <w:b/>
      <w:bCs/>
    </w:rPr>
  </w:style>
  <w:style w:type="character" w:styleId="Emphasis">
    <w:name w:val="Emphasis"/>
    <w:basedOn w:val="DefaultParagraphFont"/>
    <w:uiPriority w:val="20"/>
    <w:qFormat/>
    <w:rsid w:val="00940D4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520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Gilbert</dc:creator>
  <cp:lastModifiedBy>kasia mika</cp:lastModifiedBy>
  <cp:revision>2</cp:revision>
  <dcterms:created xsi:type="dcterms:W3CDTF">2016-08-25T07:55:00Z</dcterms:created>
  <dcterms:modified xsi:type="dcterms:W3CDTF">2016-08-25T07:55:00Z</dcterms:modified>
</cp:coreProperties>
</file>