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BB" w:rsidRDefault="007B523D" w:rsidP="009C51BB">
      <w:pPr>
        <w:jc w:val="center"/>
        <w:rPr>
          <w:b/>
          <w:lang w:val="en-GB"/>
        </w:rPr>
      </w:pPr>
      <w:bookmarkStart w:id="0" w:name="_GoBack"/>
      <w:bookmarkEnd w:id="0"/>
      <w:r>
        <w:rPr>
          <w:b/>
          <w:lang w:val="en-GB"/>
        </w:rPr>
        <w:t xml:space="preserve">Call for </w:t>
      </w:r>
      <w:r w:rsidR="009C51BB">
        <w:rPr>
          <w:b/>
          <w:lang w:val="en-GB"/>
        </w:rPr>
        <w:t>Conference Papers</w:t>
      </w:r>
    </w:p>
    <w:p w:rsidR="009C51BB" w:rsidRDefault="009C51BB" w:rsidP="009C51BB">
      <w:pPr>
        <w:jc w:val="center"/>
        <w:rPr>
          <w:b/>
          <w:lang w:val="en-GB"/>
        </w:rPr>
      </w:pPr>
      <w:r>
        <w:rPr>
          <w:b/>
          <w:lang w:val="en-GB"/>
        </w:rPr>
        <w:t>‘</w:t>
      </w:r>
      <w:r w:rsidR="007B523D">
        <w:rPr>
          <w:b/>
          <w:lang w:val="en-GB"/>
        </w:rPr>
        <w:t>Global</w:t>
      </w:r>
      <w:r w:rsidR="003C0470" w:rsidRPr="00610DA3">
        <w:rPr>
          <w:b/>
          <w:lang w:val="en-GB"/>
        </w:rPr>
        <w:t xml:space="preserve"> Morrison</w:t>
      </w:r>
      <w:r>
        <w:rPr>
          <w:b/>
          <w:lang w:val="en-GB"/>
        </w:rPr>
        <w:t>’</w:t>
      </w:r>
      <w:r w:rsidR="007B523D">
        <w:rPr>
          <w:b/>
          <w:lang w:val="en-GB"/>
        </w:rPr>
        <w:t xml:space="preserve"> </w:t>
      </w:r>
    </w:p>
    <w:p w:rsidR="003C0470" w:rsidRDefault="004B59E0" w:rsidP="009C51BB">
      <w:pPr>
        <w:jc w:val="center"/>
        <w:rPr>
          <w:b/>
          <w:lang w:val="en-GB"/>
        </w:rPr>
      </w:pPr>
      <w:r>
        <w:rPr>
          <w:b/>
          <w:lang w:val="en-GB"/>
        </w:rPr>
        <w:t>University of Greenwich, London</w:t>
      </w:r>
    </w:p>
    <w:p w:rsidR="009C51BB" w:rsidRPr="00610DA3" w:rsidRDefault="009E318E" w:rsidP="009C51BB">
      <w:pPr>
        <w:jc w:val="center"/>
        <w:rPr>
          <w:b/>
          <w:lang w:val="en-GB"/>
        </w:rPr>
      </w:pPr>
      <w:r>
        <w:rPr>
          <w:b/>
          <w:lang w:val="en-GB"/>
        </w:rPr>
        <w:t>27</w:t>
      </w:r>
      <w:r w:rsidRPr="009E318E">
        <w:rPr>
          <w:b/>
          <w:vertAlign w:val="superscript"/>
          <w:lang w:val="en-GB"/>
        </w:rPr>
        <w:t>th</w:t>
      </w:r>
      <w:r>
        <w:rPr>
          <w:b/>
          <w:lang w:val="en-GB"/>
        </w:rPr>
        <w:t xml:space="preserve"> and 28</w:t>
      </w:r>
      <w:r w:rsidRPr="009E318E">
        <w:rPr>
          <w:b/>
          <w:vertAlign w:val="superscript"/>
          <w:lang w:val="en-GB"/>
        </w:rPr>
        <w:t>th</w:t>
      </w:r>
      <w:r>
        <w:rPr>
          <w:b/>
          <w:lang w:val="en-GB"/>
        </w:rPr>
        <w:t xml:space="preserve"> June 2017</w:t>
      </w:r>
    </w:p>
    <w:p w:rsidR="009C51BB" w:rsidRDefault="009C51BB">
      <w:pPr>
        <w:rPr>
          <w:lang w:val="en-GB"/>
        </w:rPr>
      </w:pPr>
    </w:p>
    <w:p w:rsidR="007B523D" w:rsidRPr="005F16F8" w:rsidRDefault="009C51BB">
      <w:pPr>
        <w:rPr>
          <w:lang w:val="en-GB"/>
        </w:rPr>
      </w:pPr>
      <w:r>
        <w:rPr>
          <w:lang w:val="en-GB"/>
        </w:rPr>
        <w:t xml:space="preserve">Conference Coordinator: </w:t>
      </w:r>
      <w:r w:rsidR="005F16F8">
        <w:rPr>
          <w:lang w:val="en-GB"/>
        </w:rPr>
        <w:t xml:space="preserve">Dr. </w:t>
      </w:r>
      <w:r w:rsidR="007B523D" w:rsidRPr="005F16F8">
        <w:rPr>
          <w:lang w:val="en-GB"/>
        </w:rPr>
        <w:t>Justine Baillie</w:t>
      </w:r>
      <w:r w:rsidR="005F16F8">
        <w:rPr>
          <w:lang w:val="en-GB"/>
        </w:rPr>
        <w:t xml:space="preserve">, </w:t>
      </w:r>
      <w:r w:rsidR="007B523D" w:rsidRPr="005F16F8">
        <w:rPr>
          <w:lang w:val="en-GB"/>
        </w:rPr>
        <w:t>University of Greenwich</w:t>
      </w:r>
      <w:r w:rsidR="005F16F8">
        <w:rPr>
          <w:lang w:val="en-GB"/>
        </w:rPr>
        <w:t xml:space="preserve">, </w:t>
      </w:r>
      <w:r w:rsidR="007B523D" w:rsidRPr="005F16F8">
        <w:rPr>
          <w:lang w:val="en-GB"/>
        </w:rPr>
        <w:t>London</w:t>
      </w:r>
    </w:p>
    <w:p w:rsidR="00717C6C" w:rsidRDefault="00717C6C">
      <w:pPr>
        <w:rPr>
          <w:lang w:val="en-GB"/>
        </w:rPr>
      </w:pPr>
    </w:p>
    <w:p w:rsidR="00BA6983" w:rsidRDefault="00BA6983" w:rsidP="00BA6983">
      <w:pPr>
        <w:rPr>
          <w:lang w:val="en-GB"/>
        </w:rPr>
      </w:pPr>
      <w:r>
        <w:rPr>
          <w:lang w:val="en-GB"/>
        </w:rPr>
        <w:t xml:space="preserve">Toni Morrison’s articulations of race, slavery, gender and history have secured her place within the literary canon and garnered extensive comment in contemporary criticism.  Less evident are examinations of Morrison’s fiction and essays that emanate from global, transnational and diasporic perspectives and allow for an understanding of her engagement with global movements of peoples, Black Atlantic cultures and </w:t>
      </w:r>
      <w:r w:rsidR="00EE0AC6">
        <w:rPr>
          <w:lang w:val="en-GB"/>
        </w:rPr>
        <w:t xml:space="preserve">emerging postcolonial interest </w:t>
      </w:r>
      <w:r>
        <w:rPr>
          <w:lang w:val="en-GB"/>
        </w:rPr>
        <w:t>in ecocriticism, universalism and cosmopolitanism.  Early Morris</w:t>
      </w:r>
      <w:r w:rsidR="00EE0AC6">
        <w:rPr>
          <w:lang w:val="en-GB"/>
        </w:rPr>
        <w:t xml:space="preserve">on scholarship necessitated </w:t>
      </w:r>
      <w:r>
        <w:rPr>
          <w:lang w:val="en-GB"/>
        </w:rPr>
        <w:t>important critical interventions as forms of strategic essenti</w:t>
      </w:r>
      <w:r w:rsidR="00EE0AC6">
        <w:rPr>
          <w:lang w:val="en-GB"/>
        </w:rPr>
        <w:t xml:space="preserve">alism to emphasise the </w:t>
      </w:r>
      <w:r>
        <w:rPr>
          <w:lang w:val="en-GB"/>
        </w:rPr>
        <w:t>racia</w:t>
      </w:r>
      <w:r w:rsidR="00EE0AC6">
        <w:rPr>
          <w:lang w:val="en-GB"/>
        </w:rPr>
        <w:t xml:space="preserve">l specificity of her novels by privileging </w:t>
      </w:r>
      <w:r>
        <w:rPr>
          <w:lang w:val="en-GB"/>
        </w:rPr>
        <w:t>folk oral tradition as an authentic source of Africa</w:t>
      </w:r>
      <w:r w:rsidR="00EE0AC6">
        <w:rPr>
          <w:lang w:val="en-GB"/>
        </w:rPr>
        <w:t xml:space="preserve">n-American literature. </w:t>
      </w:r>
      <w:r>
        <w:rPr>
          <w:lang w:val="en-GB"/>
        </w:rPr>
        <w:t xml:space="preserve"> Morrison’s international stature, and her elaborations on post-racial, post-nationalist identities now reverberate with wider, global concerns in literary criticism and theory.  In </w:t>
      </w:r>
      <w:r w:rsidRPr="00610DA3">
        <w:rPr>
          <w:i/>
          <w:lang w:val="en-GB"/>
        </w:rPr>
        <w:t>The Cambridge Introduction to Toni Morrison</w:t>
      </w:r>
      <w:r>
        <w:rPr>
          <w:lang w:val="en-GB"/>
        </w:rPr>
        <w:t xml:space="preserve"> (2013) Tessa Roynon refers to the 2010 Toni Morrison Society Conference in Paris as ‘a watershed moment – the first event of its kind to be held outside the United States, it included scholars from every continent, whose readings of her work took for granted and worked within her status as a central figure in transnational intellectual history’ (Roynon, 2013: 112). </w:t>
      </w:r>
    </w:p>
    <w:p w:rsidR="00BA6983" w:rsidRDefault="00BA6983" w:rsidP="00BA6983">
      <w:pPr>
        <w:rPr>
          <w:lang w:val="en-GB"/>
        </w:rPr>
      </w:pPr>
    </w:p>
    <w:p w:rsidR="00F7282E" w:rsidRDefault="00BA6983" w:rsidP="00BA6983">
      <w:pPr>
        <w:rPr>
          <w:lang w:val="en-GB"/>
        </w:rPr>
      </w:pPr>
      <w:r>
        <w:rPr>
          <w:lang w:val="en-GB"/>
        </w:rPr>
        <w:t>Rather tha</w:t>
      </w:r>
      <w:r w:rsidR="00E33072">
        <w:rPr>
          <w:lang w:val="en-GB"/>
        </w:rPr>
        <w:t xml:space="preserve">n reiterate Morrison’s </w:t>
      </w:r>
      <w:r>
        <w:rPr>
          <w:lang w:val="en-GB"/>
        </w:rPr>
        <w:t xml:space="preserve">importance as </w:t>
      </w:r>
      <w:r w:rsidR="00E33072">
        <w:rPr>
          <w:lang w:val="en-GB"/>
        </w:rPr>
        <w:t xml:space="preserve">an African-American </w:t>
      </w:r>
      <w:r>
        <w:rPr>
          <w:lang w:val="en-GB"/>
        </w:rPr>
        <w:t>writer</w:t>
      </w:r>
      <w:r w:rsidR="00DB1DB5">
        <w:rPr>
          <w:lang w:val="en-GB"/>
        </w:rPr>
        <w:t xml:space="preserve"> then</w:t>
      </w:r>
      <w:r w:rsidR="00074DAF">
        <w:rPr>
          <w:lang w:val="en-GB"/>
        </w:rPr>
        <w:t>, the conference</w:t>
      </w:r>
      <w:r w:rsidR="00E33072">
        <w:rPr>
          <w:lang w:val="en-GB"/>
        </w:rPr>
        <w:t>, ‘Global Morrison’, will draw together scholars to</w:t>
      </w:r>
      <w:r>
        <w:rPr>
          <w:lang w:val="en-GB"/>
        </w:rPr>
        <w:t xml:space="preserve"> analyse the transnat</w:t>
      </w:r>
      <w:r w:rsidR="00E33072">
        <w:rPr>
          <w:lang w:val="en-GB"/>
        </w:rPr>
        <w:t>ional and diasporic dimensions</w:t>
      </w:r>
      <w:r w:rsidR="00D509EE">
        <w:rPr>
          <w:lang w:val="en-GB"/>
        </w:rPr>
        <w:t xml:space="preserve"> of her work</w:t>
      </w:r>
      <w:r>
        <w:rPr>
          <w:lang w:val="en-GB"/>
        </w:rPr>
        <w:t>; investigate, problematise and renew the critical language of postcolonial/transnational studies through attention to the relationship between canonicity, gender and fundamentalisms in a post-9/11, post-Obama world; consider the as yet unexplored inter</w:t>
      </w:r>
      <w:r w:rsidR="00F7282E">
        <w:rPr>
          <w:lang w:val="en-GB"/>
        </w:rPr>
        <w:t>-</w:t>
      </w:r>
      <w:r w:rsidR="007962FA">
        <w:rPr>
          <w:lang w:val="en-GB"/>
        </w:rPr>
        <w:t>textual relationship between</w:t>
      </w:r>
      <w:r>
        <w:rPr>
          <w:lang w:val="en-GB"/>
        </w:rPr>
        <w:t xml:space="preserve"> Morris</w:t>
      </w:r>
      <w:r w:rsidR="007962FA">
        <w:rPr>
          <w:lang w:val="en-GB"/>
        </w:rPr>
        <w:t xml:space="preserve">on’s work and </w:t>
      </w:r>
      <w:r>
        <w:rPr>
          <w:lang w:val="en-GB"/>
        </w:rPr>
        <w:t xml:space="preserve">the novels of West African writers such as Chimamanda Ngozi Adichie, NoViolet Bulaweyo and Taiye Selasi. The complexities </w:t>
      </w:r>
      <w:r w:rsidR="00E33072">
        <w:rPr>
          <w:lang w:val="en-GB"/>
        </w:rPr>
        <w:t xml:space="preserve">involved </w:t>
      </w:r>
      <w:r>
        <w:rPr>
          <w:lang w:val="en-GB"/>
        </w:rPr>
        <w:t xml:space="preserve">in translating Morrison’s work will also be investigated </w:t>
      </w:r>
      <w:r w:rsidR="00DB1DB5">
        <w:rPr>
          <w:lang w:val="en-GB"/>
        </w:rPr>
        <w:t>and there will be</w:t>
      </w:r>
      <w:r w:rsidR="0043401B">
        <w:rPr>
          <w:lang w:val="en-GB"/>
        </w:rPr>
        <w:t xml:space="preserve"> </w:t>
      </w:r>
      <w:r>
        <w:rPr>
          <w:lang w:val="en-GB"/>
        </w:rPr>
        <w:t>contributions exploring the reception of her fiction and criticism across the world, for example, in France, Japan, South Africa and the Caribbean.</w:t>
      </w:r>
    </w:p>
    <w:p w:rsidR="00F7282E" w:rsidRDefault="00F7282E" w:rsidP="00BA6983">
      <w:pPr>
        <w:rPr>
          <w:lang w:val="en-GB"/>
        </w:rPr>
      </w:pPr>
    </w:p>
    <w:p w:rsidR="00074DAF" w:rsidRDefault="00EF4F03" w:rsidP="00BA6983">
      <w:pPr>
        <w:rPr>
          <w:rFonts w:ascii="Times New Roman" w:hAnsi="Times New Roman" w:cs="Times New Roman"/>
        </w:rPr>
      </w:pPr>
      <w:r>
        <w:rPr>
          <w:lang w:val="en-GB"/>
        </w:rPr>
        <w:t xml:space="preserve">Proposals that </w:t>
      </w:r>
      <w:r w:rsidR="00074DAF" w:rsidRPr="00EF4F03">
        <w:rPr>
          <w:rFonts w:ascii="Times New Roman" w:hAnsi="Times New Roman" w:cs="Times New Roman"/>
          <w:lang w:val="en-GB"/>
        </w:rPr>
        <w:t xml:space="preserve">address </w:t>
      </w:r>
      <w:r w:rsidRPr="00EF4F03">
        <w:rPr>
          <w:rFonts w:ascii="Times New Roman" w:hAnsi="Times New Roman" w:cs="Times New Roman"/>
        </w:rPr>
        <w:t xml:space="preserve">the </w:t>
      </w:r>
      <w:r w:rsidR="00F27B04">
        <w:rPr>
          <w:rFonts w:ascii="Times New Roman" w:hAnsi="Times New Roman" w:cs="Times New Roman"/>
        </w:rPr>
        <w:t xml:space="preserve">above, as well as the following questions, </w:t>
      </w:r>
      <w:r>
        <w:rPr>
          <w:rFonts w:ascii="Times New Roman" w:hAnsi="Times New Roman" w:cs="Times New Roman"/>
        </w:rPr>
        <w:t xml:space="preserve">are welcome: </w:t>
      </w:r>
    </w:p>
    <w:p w:rsidR="00DF2B99" w:rsidRPr="00F27B04" w:rsidRDefault="00DF2B99" w:rsidP="00F27B04">
      <w:pPr>
        <w:pStyle w:val="ListParagraph"/>
        <w:numPr>
          <w:ilvl w:val="0"/>
          <w:numId w:val="1"/>
        </w:numPr>
        <w:rPr>
          <w:lang w:val="en-GB"/>
        </w:rPr>
      </w:pPr>
      <w:r w:rsidRPr="00F27B04">
        <w:rPr>
          <w:lang w:val="en-GB"/>
        </w:rPr>
        <w:t xml:space="preserve">What is the significance of Paris as </w:t>
      </w:r>
      <w:r w:rsidR="00942B5C" w:rsidRPr="00F27B04">
        <w:rPr>
          <w:lang w:val="en-GB"/>
        </w:rPr>
        <w:t>a nexus of the Black Atlantic for Morrison’s work?</w:t>
      </w:r>
    </w:p>
    <w:p w:rsidR="00074DAF" w:rsidRPr="00F27B04" w:rsidRDefault="00F7282E" w:rsidP="00F27B04">
      <w:pPr>
        <w:pStyle w:val="ListParagraph"/>
        <w:numPr>
          <w:ilvl w:val="0"/>
          <w:numId w:val="1"/>
        </w:numPr>
        <w:rPr>
          <w:lang w:val="en-GB"/>
        </w:rPr>
      </w:pPr>
      <w:r w:rsidRPr="00F27B04">
        <w:rPr>
          <w:lang w:val="en-GB"/>
        </w:rPr>
        <w:t>How are ideal</w:t>
      </w:r>
      <w:r w:rsidR="003E794C" w:rsidRPr="00F27B04">
        <w:rPr>
          <w:lang w:val="en-GB"/>
        </w:rPr>
        <w:t xml:space="preserve">isations of transnationalism or cosmopolitanism </w:t>
      </w:r>
      <w:r w:rsidRPr="00F27B04">
        <w:rPr>
          <w:lang w:val="en-GB"/>
        </w:rPr>
        <w:t xml:space="preserve">complicated by reading Morrison’s work?  </w:t>
      </w:r>
    </w:p>
    <w:p w:rsidR="00074DAF" w:rsidRPr="00F27B04" w:rsidRDefault="00F7282E" w:rsidP="00F27B04">
      <w:pPr>
        <w:pStyle w:val="ListParagraph"/>
        <w:numPr>
          <w:ilvl w:val="0"/>
          <w:numId w:val="1"/>
        </w:numPr>
        <w:rPr>
          <w:lang w:val="en-GB"/>
        </w:rPr>
      </w:pPr>
      <w:r w:rsidRPr="00F27B04">
        <w:rPr>
          <w:lang w:val="en-GB"/>
        </w:rPr>
        <w:t>What is the si</w:t>
      </w:r>
      <w:r w:rsidR="003E794C" w:rsidRPr="00F27B04">
        <w:rPr>
          <w:lang w:val="en-GB"/>
        </w:rPr>
        <w:t>gnificance of Morrison’s work for</w:t>
      </w:r>
      <w:r w:rsidRPr="00F27B04">
        <w:rPr>
          <w:lang w:val="en-GB"/>
        </w:rPr>
        <w:t xml:space="preserve"> </w:t>
      </w:r>
      <w:r w:rsidR="00F27B04" w:rsidRPr="00F27B04">
        <w:rPr>
          <w:lang w:val="en-GB"/>
        </w:rPr>
        <w:t xml:space="preserve">contemporary </w:t>
      </w:r>
      <w:r w:rsidRPr="00F27B04">
        <w:rPr>
          <w:lang w:val="en-GB"/>
        </w:rPr>
        <w:t>postcolo</w:t>
      </w:r>
      <w:r w:rsidR="003E794C" w:rsidRPr="00F27B04">
        <w:rPr>
          <w:lang w:val="en-GB"/>
        </w:rPr>
        <w:t>nial/transnational theory</w:t>
      </w:r>
      <w:r w:rsidRPr="00F27B04">
        <w:rPr>
          <w:lang w:val="en-GB"/>
        </w:rPr>
        <w:t xml:space="preserve">? </w:t>
      </w:r>
    </w:p>
    <w:p w:rsidR="00074DAF" w:rsidRPr="00F27B04" w:rsidRDefault="00F7282E" w:rsidP="00F27B04">
      <w:pPr>
        <w:pStyle w:val="ListParagraph"/>
        <w:numPr>
          <w:ilvl w:val="0"/>
          <w:numId w:val="1"/>
        </w:numPr>
        <w:rPr>
          <w:lang w:val="en-GB"/>
        </w:rPr>
      </w:pPr>
      <w:r w:rsidRPr="00F27B04">
        <w:rPr>
          <w:lang w:val="en-GB"/>
        </w:rPr>
        <w:t>How does attention to ecocritical</w:t>
      </w:r>
      <w:r w:rsidR="003E794C" w:rsidRPr="00F27B04">
        <w:rPr>
          <w:lang w:val="en-GB"/>
        </w:rPr>
        <w:t>, gender, translation concerns broaden an understanding of Morrison’s work within a global context?</w:t>
      </w:r>
      <w:r w:rsidRPr="00F27B04">
        <w:rPr>
          <w:lang w:val="en-GB"/>
        </w:rPr>
        <w:t xml:space="preserve"> </w:t>
      </w:r>
    </w:p>
    <w:p w:rsidR="00BA6983" w:rsidRPr="00F27B04" w:rsidRDefault="00DB1DB5" w:rsidP="00F27B04">
      <w:pPr>
        <w:pStyle w:val="ListParagraph"/>
        <w:numPr>
          <w:ilvl w:val="0"/>
          <w:numId w:val="1"/>
        </w:numPr>
        <w:rPr>
          <w:lang w:val="en-GB"/>
        </w:rPr>
      </w:pPr>
      <w:r w:rsidRPr="00F27B04">
        <w:rPr>
          <w:lang w:val="en-GB"/>
        </w:rPr>
        <w:lastRenderedPageBreak/>
        <w:t>What does Morrison’s work reve</w:t>
      </w:r>
      <w:r w:rsidR="003E7D81" w:rsidRPr="00F27B04">
        <w:rPr>
          <w:lang w:val="en-GB"/>
        </w:rPr>
        <w:t xml:space="preserve">al about questions of space, </w:t>
      </w:r>
      <w:r w:rsidRPr="00F27B04">
        <w:rPr>
          <w:lang w:val="en-GB"/>
        </w:rPr>
        <w:t xml:space="preserve">time </w:t>
      </w:r>
      <w:r w:rsidR="003E7D81" w:rsidRPr="00F27B04">
        <w:rPr>
          <w:lang w:val="en-GB"/>
        </w:rPr>
        <w:t xml:space="preserve">and economic flows </w:t>
      </w:r>
      <w:r w:rsidRPr="00F27B04">
        <w:rPr>
          <w:lang w:val="en-GB"/>
        </w:rPr>
        <w:t>in relation to the transnational</w:t>
      </w:r>
      <w:r w:rsidR="003E7D81" w:rsidRPr="00F27B04">
        <w:rPr>
          <w:lang w:val="en-GB"/>
        </w:rPr>
        <w:t>?</w:t>
      </w:r>
    </w:p>
    <w:p w:rsidR="00EF4F03" w:rsidRDefault="00EF4F03" w:rsidP="00074DAF">
      <w:pPr>
        <w:rPr>
          <w:lang w:val="en-GB"/>
        </w:rPr>
      </w:pPr>
    </w:p>
    <w:p w:rsidR="009C51BB" w:rsidRDefault="009C51BB" w:rsidP="00074DAF">
      <w:pPr>
        <w:rPr>
          <w:lang w:val="en-GB"/>
        </w:rPr>
      </w:pPr>
    </w:p>
    <w:p w:rsidR="00F27B04" w:rsidRDefault="009E318E" w:rsidP="00074DAF">
      <w:pPr>
        <w:rPr>
          <w:lang w:val="en-GB"/>
        </w:rPr>
      </w:pPr>
      <w:r>
        <w:rPr>
          <w:lang w:val="en-GB"/>
        </w:rPr>
        <w:t>Abstracts of 2-3</w:t>
      </w:r>
      <w:r w:rsidR="00F27B04">
        <w:rPr>
          <w:lang w:val="en-GB"/>
        </w:rPr>
        <w:t>00 words, accompani</w:t>
      </w:r>
      <w:r>
        <w:rPr>
          <w:lang w:val="en-GB"/>
        </w:rPr>
        <w:t>ed by 100 words biography, for 3</w:t>
      </w:r>
      <w:r w:rsidR="00F27B04">
        <w:rPr>
          <w:lang w:val="en-GB"/>
        </w:rPr>
        <w:t xml:space="preserve">0 minute papers to be sent to </w:t>
      </w:r>
      <w:hyperlink r:id="rId6" w:history="1">
        <w:r w:rsidR="00F27B04" w:rsidRPr="002B00DF">
          <w:rPr>
            <w:rStyle w:val="Hyperlink"/>
            <w:lang w:val="en-GB"/>
          </w:rPr>
          <w:t>j.j.baillie@gre.ac.uk</w:t>
        </w:r>
      </w:hyperlink>
      <w:r>
        <w:rPr>
          <w:lang w:val="en-GB"/>
        </w:rPr>
        <w:t xml:space="preserve"> before 25</w:t>
      </w:r>
      <w:r w:rsidRPr="009E318E">
        <w:rPr>
          <w:vertAlign w:val="superscript"/>
          <w:lang w:val="en-GB"/>
        </w:rPr>
        <w:t>th</w:t>
      </w:r>
      <w:r>
        <w:rPr>
          <w:lang w:val="en-GB"/>
        </w:rPr>
        <w:t xml:space="preserve"> February 2017</w:t>
      </w:r>
    </w:p>
    <w:p w:rsidR="00074DAF" w:rsidRDefault="00074DAF" w:rsidP="00BA6983">
      <w:pPr>
        <w:rPr>
          <w:lang w:val="en-GB"/>
        </w:rPr>
      </w:pPr>
    </w:p>
    <w:p w:rsidR="003C0470" w:rsidRPr="003C0470" w:rsidRDefault="003C0470">
      <w:pPr>
        <w:rPr>
          <w:lang w:val="en-GB"/>
        </w:rPr>
      </w:pPr>
    </w:p>
    <w:sectPr w:rsidR="003C0470" w:rsidRPr="003C0470" w:rsidSect="003C047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B80"/>
    <w:multiLevelType w:val="hybridMultilevel"/>
    <w:tmpl w:val="4BA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0"/>
    <w:rsid w:val="00007CAF"/>
    <w:rsid w:val="00045C84"/>
    <w:rsid w:val="0005165A"/>
    <w:rsid w:val="00074DAF"/>
    <w:rsid w:val="001B3E54"/>
    <w:rsid w:val="001E508F"/>
    <w:rsid w:val="0028138B"/>
    <w:rsid w:val="002E5655"/>
    <w:rsid w:val="0032428C"/>
    <w:rsid w:val="003C0470"/>
    <w:rsid w:val="003E794C"/>
    <w:rsid w:val="003E7D81"/>
    <w:rsid w:val="00416D91"/>
    <w:rsid w:val="00422FDF"/>
    <w:rsid w:val="0043401B"/>
    <w:rsid w:val="004B59E0"/>
    <w:rsid w:val="00532290"/>
    <w:rsid w:val="00593445"/>
    <w:rsid w:val="005F16F8"/>
    <w:rsid w:val="00610DA3"/>
    <w:rsid w:val="006233CB"/>
    <w:rsid w:val="006744DB"/>
    <w:rsid w:val="006B18A4"/>
    <w:rsid w:val="006E7E0A"/>
    <w:rsid w:val="00717C6C"/>
    <w:rsid w:val="007365A7"/>
    <w:rsid w:val="007962FA"/>
    <w:rsid w:val="007B1851"/>
    <w:rsid w:val="007B523D"/>
    <w:rsid w:val="007F3BE2"/>
    <w:rsid w:val="008C74B1"/>
    <w:rsid w:val="008E78DE"/>
    <w:rsid w:val="00942B5C"/>
    <w:rsid w:val="0099553C"/>
    <w:rsid w:val="009C51BB"/>
    <w:rsid w:val="009E318E"/>
    <w:rsid w:val="00A167EF"/>
    <w:rsid w:val="00A757DB"/>
    <w:rsid w:val="00A90EA7"/>
    <w:rsid w:val="00AB3EB8"/>
    <w:rsid w:val="00B1465B"/>
    <w:rsid w:val="00B8329D"/>
    <w:rsid w:val="00B863FC"/>
    <w:rsid w:val="00BA6983"/>
    <w:rsid w:val="00C010D4"/>
    <w:rsid w:val="00C41BEE"/>
    <w:rsid w:val="00C828A3"/>
    <w:rsid w:val="00CA5AF1"/>
    <w:rsid w:val="00D509EE"/>
    <w:rsid w:val="00D8492E"/>
    <w:rsid w:val="00DB1DB5"/>
    <w:rsid w:val="00DF2B99"/>
    <w:rsid w:val="00E33072"/>
    <w:rsid w:val="00E86D4F"/>
    <w:rsid w:val="00EA09DC"/>
    <w:rsid w:val="00EE0AC6"/>
    <w:rsid w:val="00EF4F03"/>
    <w:rsid w:val="00EF7995"/>
    <w:rsid w:val="00F27B04"/>
    <w:rsid w:val="00F7282E"/>
    <w:rsid w:val="00F762BD"/>
    <w:rsid w:val="00FD37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F03"/>
    <w:rPr>
      <w:color w:val="0000FF" w:themeColor="hyperlink"/>
      <w:u w:val="single"/>
    </w:rPr>
  </w:style>
  <w:style w:type="paragraph" w:styleId="ListParagraph">
    <w:name w:val="List Paragraph"/>
    <w:basedOn w:val="Normal"/>
    <w:uiPriority w:val="34"/>
    <w:qFormat/>
    <w:rsid w:val="00F27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F03"/>
    <w:rPr>
      <w:color w:val="0000FF" w:themeColor="hyperlink"/>
      <w:u w:val="single"/>
    </w:rPr>
  </w:style>
  <w:style w:type="paragraph" w:styleId="ListParagraph">
    <w:name w:val="List Paragraph"/>
    <w:basedOn w:val="Normal"/>
    <w:uiPriority w:val="34"/>
    <w:qFormat/>
    <w:rsid w:val="00F2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baillie@gr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Baillie</dc:creator>
  <cp:lastModifiedBy>Mika, Kasia </cp:lastModifiedBy>
  <cp:revision>2</cp:revision>
  <cp:lastPrinted>2015-02-15T23:33:00Z</cp:lastPrinted>
  <dcterms:created xsi:type="dcterms:W3CDTF">2016-11-24T11:30:00Z</dcterms:created>
  <dcterms:modified xsi:type="dcterms:W3CDTF">2016-11-24T11:30:00Z</dcterms:modified>
</cp:coreProperties>
</file>